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8"/>
        <w:gridCol w:w="935"/>
        <w:gridCol w:w="837"/>
        <w:gridCol w:w="89"/>
        <w:gridCol w:w="1017"/>
        <w:gridCol w:w="206"/>
        <w:gridCol w:w="94"/>
        <w:gridCol w:w="1031"/>
        <w:gridCol w:w="270"/>
        <w:gridCol w:w="499"/>
        <w:gridCol w:w="641"/>
      </w:tblGrid>
      <w:tr w:rsidR="007C3CB8" w:rsidRPr="00A22864" w:rsidTr="007C217F">
        <w:trPr>
          <w:trHeight w:val="227"/>
          <w:jc w:val="center"/>
        </w:trPr>
        <w:tc>
          <w:tcPr>
            <w:tcW w:w="1880"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20" w:type="pct"/>
            <w:gridSpan w:val="8"/>
            <w:vAlign w:val="center"/>
          </w:tcPr>
          <w:p w:rsidR="007C3CB8" w:rsidRPr="00ED5911" w:rsidRDefault="00ED5911" w:rsidP="00D638D4">
            <w:pPr>
              <w:spacing w:after="60"/>
              <w:rPr>
                <w:lang w:val="sr-Cyrl-RS"/>
              </w:rPr>
            </w:pPr>
            <w:r>
              <w:rPr>
                <w:lang w:val="sr-Cyrl-RS"/>
              </w:rPr>
              <w:t>Никола Шкоро</w:t>
            </w:r>
          </w:p>
        </w:tc>
      </w:tr>
      <w:tr w:rsidR="007C3CB8" w:rsidRPr="00A22864" w:rsidTr="007C217F">
        <w:trPr>
          <w:trHeight w:val="227"/>
          <w:jc w:val="center"/>
        </w:trPr>
        <w:tc>
          <w:tcPr>
            <w:tcW w:w="1880" w:type="pct"/>
            <w:gridSpan w:val="4"/>
            <w:vAlign w:val="center"/>
          </w:tcPr>
          <w:p w:rsidR="007C3CB8" w:rsidRPr="00A22864" w:rsidRDefault="007C3CB8" w:rsidP="00D638D4">
            <w:pPr>
              <w:spacing w:after="60"/>
              <w:rPr>
                <w:lang w:val="sr-Cyrl-CS"/>
              </w:rPr>
            </w:pPr>
            <w:r w:rsidRPr="00A22864">
              <w:rPr>
                <w:b/>
                <w:lang w:val="sr-Cyrl-CS"/>
              </w:rPr>
              <w:t>Звање</w:t>
            </w:r>
          </w:p>
        </w:tc>
        <w:tc>
          <w:tcPr>
            <w:tcW w:w="3120" w:type="pct"/>
            <w:gridSpan w:val="8"/>
            <w:vAlign w:val="center"/>
          </w:tcPr>
          <w:p w:rsidR="007C3CB8" w:rsidRPr="00A22864" w:rsidRDefault="00ED5911" w:rsidP="00D638D4">
            <w:pPr>
              <w:spacing w:after="60"/>
              <w:rPr>
                <w:lang w:val="sr-Cyrl-CS"/>
              </w:rPr>
            </w:pPr>
            <w:r>
              <w:rPr>
                <w:lang w:val="sr-Cyrl-CS"/>
              </w:rPr>
              <w:t>виши научни сарадник</w:t>
            </w:r>
          </w:p>
        </w:tc>
      </w:tr>
      <w:tr w:rsidR="007C3CB8" w:rsidRPr="00A22864" w:rsidTr="007C217F">
        <w:trPr>
          <w:trHeight w:val="227"/>
          <w:jc w:val="center"/>
        </w:trPr>
        <w:tc>
          <w:tcPr>
            <w:tcW w:w="1880"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20" w:type="pct"/>
            <w:gridSpan w:val="8"/>
            <w:vAlign w:val="center"/>
          </w:tcPr>
          <w:p w:rsidR="007C3CB8" w:rsidRPr="00A22864" w:rsidRDefault="00ED5911" w:rsidP="00D638D4">
            <w:pPr>
              <w:spacing w:after="60"/>
              <w:rPr>
                <w:lang w:val="sr-Cyrl-CS"/>
              </w:rPr>
            </w:pPr>
            <w:r>
              <w:rPr>
                <w:lang w:val="sr-Cyrl-CS"/>
              </w:rPr>
              <w:t>физика јонизованих гасова и плазме</w:t>
            </w:r>
          </w:p>
        </w:tc>
      </w:tr>
      <w:tr w:rsidR="007C3CB8" w:rsidRPr="00A22864" w:rsidTr="007C217F">
        <w:trPr>
          <w:trHeight w:val="227"/>
          <w:jc w:val="center"/>
        </w:trPr>
        <w:tc>
          <w:tcPr>
            <w:tcW w:w="1200"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0" w:type="pct"/>
            <w:vAlign w:val="center"/>
          </w:tcPr>
          <w:p w:rsidR="007C3CB8" w:rsidRPr="00A22864" w:rsidRDefault="007C3CB8" w:rsidP="00D638D4">
            <w:pPr>
              <w:spacing w:after="60"/>
              <w:rPr>
                <w:lang w:val="sr-Cyrl-CS"/>
              </w:rPr>
            </w:pPr>
            <w:r w:rsidRPr="00A22864">
              <w:rPr>
                <w:lang w:val="sr-Cyrl-CS"/>
              </w:rPr>
              <w:t xml:space="preserve">Година </w:t>
            </w:r>
          </w:p>
        </w:tc>
        <w:tc>
          <w:tcPr>
            <w:tcW w:w="1064"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57"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7C217F">
        <w:trPr>
          <w:trHeight w:val="227"/>
          <w:jc w:val="center"/>
        </w:trPr>
        <w:tc>
          <w:tcPr>
            <w:tcW w:w="1200" w:type="pct"/>
            <w:gridSpan w:val="3"/>
            <w:vAlign w:val="center"/>
          </w:tcPr>
          <w:p w:rsidR="007C3CB8" w:rsidRPr="008C2363" w:rsidRDefault="007C3CB8" w:rsidP="00D638D4">
            <w:pPr>
              <w:spacing w:after="60"/>
              <w:rPr>
                <w:lang w:val="sr-Cyrl-RS"/>
              </w:rPr>
            </w:pPr>
            <w:r w:rsidRPr="00A22864">
              <w:rPr>
                <w:lang w:val="sr-Cyrl-CS"/>
              </w:rPr>
              <w:t>Избор у звање</w:t>
            </w:r>
            <w:r w:rsidR="008C2363">
              <w:rPr>
                <w:lang w:val="en-US"/>
              </w:rPr>
              <w:t xml:space="preserve"> </w:t>
            </w:r>
            <w:r w:rsidR="008C2363">
              <w:rPr>
                <w:lang w:val="sr-Cyrl-RS"/>
              </w:rPr>
              <w:t>виши научни сарадник</w:t>
            </w:r>
          </w:p>
        </w:tc>
        <w:tc>
          <w:tcPr>
            <w:tcW w:w="680" w:type="pct"/>
            <w:vAlign w:val="center"/>
          </w:tcPr>
          <w:p w:rsidR="007C3CB8" w:rsidRPr="00A22864" w:rsidRDefault="00ED5911" w:rsidP="00D638D4">
            <w:pPr>
              <w:spacing w:after="60"/>
              <w:rPr>
                <w:lang w:val="sr-Cyrl-CS"/>
              </w:rPr>
            </w:pPr>
            <w:r>
              <w:rPr>
                <w:lang w:val="sr-Cyrl-CS"/>
              </w:rPr>
              <w:t>2018.</w:t>
            </w:r>
          </w:p>
        </w:tc>
        <w:tc>
          <w:tcPr>
            <w:tcW w:w="1064" w:type="pct"/>
            <w:gridSpan w:val="3"/>
            <w:vAlign w:val="center"/>
          </w:tcPr>
          <w:p w:rsidR="007C3CB8" w:rsidRPr="00A22864" w:rsidRDefault="00ED5911" w:rsidP="00D638D4">
            <w:pPr>
              <w:spacing w:after="60"/>
              <w:rPr>
                <w:lang w:val="sr-Cyrl-CS"/>
              </w:rPr>
            </w:pPr>
            <w:r>
              <w:rPr>
                <w:lang w:val="sr-Cyrl-CS"/>
              </w:rPr>
              <w:t>Институт за физику</w:t>
            </w:r>
          </w:p>
        </w:tc>
        <w:tc>
          <w:tcPr>
            <w:tcW w:w="2057" w:type="pct"/>
            <w:gridSpan w:val="5"/>
            <w:vAlign w:val="center"/>
          </w:tcPr>
          <w:p w:rsidR="007C3CB8" w:rsidRPr="00A22864" w:rsidRDefault="00ED5911" w:rsidP="00D638D4">
            <w:pPr>
              <w:spacing w:after="60"/>
              <w:rPr>
                <w:lang w:val="sr-Cyrl-CS"/>
              </w:rPr>
            </w:pPr>
            <w:r>
              <w:rPr>
                <w:lang w:val="sr-Cyrl-CS"/>
              </w:rPr>
              <w:t>физика јонизованих гасова и плазме</w:t>
            </w:r>
          </w:p>
        </w:tc>
      </w:tr>
      <w:tr w:rsidR="007C3CB8" w:rsidRPr="00A22864" w:rsidTr="007C217F">
        <w:trPr>
          <w:trHeight w:val="227"/>
          <w:jc w:val="center"/>
        </w:trPr>
        <w:tc>
          <w:tcPr>
            <w:tcW w:w="1200" w:type="pct"/>
            <w:gridSpan w:val="3"/>
            <w:vAlign w:val="center"/>
          </w:tcPr>
          <w:p w:rsidR="007C3CB8" w:rsidRPr="00A22864" w:rsidRDefault="007C3CB8" w:rsidP="00D638D4">
            <w:pPr>
              <w:spacing w:after="60"/>
              <w:rPr>
                <w:lang w:val="sr-Cyrl-CS"/>
              </w:rPr>
            </w:pPr>
            <w:r w:rsidRPr="00A22864">
              <w:rPr>
                <w:lang w:val="sr-Cyrl-CS"/>
              </w:rPr>
              <w:t>Докторат</w:t>
            </w:r>
          </w:p>
        </w:tc>
        <w:tc>
          <w:tcPr>
            <w:tcW w:w="680" w:type="pct"/>
            <w:vAlign w:val="center"/>
          </w:tcPr>
          <w:p w:rsidR="007C3CB8" w:rsidRPr="00A22864" w:rsidRDefault="00ED5911" w:rsidP="00D638D4">
            <w:pPr>
              <w:spacing w:after="60"/>
              <w:rPr>
                <w:lang w:val="sr-Cyrl-CS"/>
              </w:rPr>
            </w:pPr>
            <w:r>
              <w:rPr>
                <w:lang w:val="sr-Cyrl-CS"/>
              </w:rPr>
              <w:t>2012.</w:t>
            </w:r>
          </w:p>
        </w:tc>
        <w:tc>
          <w:tcPr>
            <w:tcW w:w="1064" w:type="pct"/>
            <w:gridSpan w:val="3"/>
            <w:vAlign w:val="center"/>
          </w:tcPr>
          <w:p w:rsidR="007C3CB8" w:rsidRPr="00A22864" w:rsidRDefault="00ED5911" w:rsidP="00D638D4">
            <w:pPr>
              <w:spacing w:after="60"/>
              <w:rPr>
                <w:lang w:val="sr-Cyrl-CS"/>
              </w:rPr>
            </w:pPr>
            <w:r>
              <w:rPr>
                <w:lang w:val="sr-Cyrl-CS"/>
              </w:rPr>
              <w:t>Физички факултет, Универзитет у Београду</w:t>
            </w:r>
          </w:p>
        </w:tc>
        <w:tc>
          <w:tcPr>
            <w:tcW w:w="2057" w:type="pct"/>
            <w:gridSpan w:val="5"/>
            <w:vAlign w:val="center"/>
          </w:tcPr>
          <w:p w:rsidR="007C3CB8" w:rsidRPr="00A22864" w:rsidRDefault="00ED5911" w:rsidP="00D638D4">
            <w:pPr>
              <w:spacing w:after="60"/>
              <w:rPr>
                <w:lang w:val="sr-Cyrl-CS"/>
              </w:rPr>
            </w:pPr>
            <w:r>
              <w:rPr>
                <w:lang w:val="sr-Cyrl-CS"/>
              </w:rPr>
              <w:t>физика јонизованих гасова и плазме</w:t>
            </w:r>
          </w:p>
        </w:tc>
      </w:tr>
      <w:tr w:rsidR="007C3CB8" w:rsidRPr="00A22864" w:rsidTr="007C217F">
        <w:trPr>
          <w:trHeight w:val="227"/>
          <w:jc w:val="center"/>
        </w:trPr>
        <w:tc>
          <w:tcPr>
            <w:tcW w:w="1200" w:type="pct"/>
            <w:gridSpan w:val="3"/>
            <w:vAlign w:val="center"/>
          </w:tcPr>
          <w:p w:rsidR="007C3CB8" w:rsidRPr="000D32C3" w:rsidRDefault="007C3CB8" w:rsidP="00D638D4">
            <w:pPr>
              <w:spacing w:after="60"/>
            </w:pPr>
            <w:r>
              <w:t>Магистратура</w:t>
            </w:r>
          </w:p>
        </w:tc>
        <w:tc>
          <w:tcPr>
            <w:tcW w:w="680" w:type="pct"/>
            <w:vAlign w:val="center"/>
          </w:tcPr>
          <w:p w:rsidR="007C3CB8" w:rsidRPr="00A22864" w:rsidRDefault="00ED5911" w:rsidP="00D638D4">
            <w:pPr>
              <w:spacing w:after="60"/>
              <w:rPr>
                <w:lang w:val="sr-Cyrl-CS"/>
              </w:rPr>
            </w:pPr>
            <w:r>
              <w:rPr>
                <w:lang w:val="sr-Cyrl-CS"/>
              </w:rPr>
              <w:t>-</w:t>
            </w:r>
          </w:p>
        </w:tc>
        <w:tc>
          <w:tcPr>
            <w:tcW w:w="1064" w:type="pct"/>
            <w:gridSpan w:val="3"/>
            <w:vAlign w:val="center"/>
          </w:tcPr>
          <w:p w:rsidR="007C3CB8" w:rsidRPr="00A22864" w:rsidRDefault="00ED5911" w:rsidP="00D638D4">
            <w:pPr>
              <w:spacing w:after="60"/>
              <w:rPr>
                <w:lang w:val="sr-Cyrl-CS"/>
              </w:rPr>
            </w:pPr>
            <w:r>
              <w:rPr>
                <w:lang w:val="sr-Cyrl-CS"/>
              </w:rPr>
              <w:t>-</w:t>
            </w:r>
          </w:p>
        </w:tc>
        <w:tc>
          <w:tcPr>
            <w:tcW w:w="2057" w:type="pct"/>
            <w:gridSpan w:val="5"/>
            <w:vAlign w:val="center"/>
          </w:tcPr>
          <w:p w:rsidR="007C3CB8" w:rsidRPr="00A22864" w:rsidRDefault="00ED5911" w:rsidP="00D638D4">
            <w:pPr>
              <w:spacing w:after="60"/>
              <w:rPr>
                <w:lang w:val="sr-Cyrl-CS"/>
              </w:rPr>
            </w:pPr>
            <w:r>
              <w:rPr>
                <w:lang w:val="sr-Cyrl-CS"/>
              </w:rPr>
              <w:t>-</w:t>
            </w:r>
          </w:p>
        </w:tc>
      </w:tr>
      <w:tr w:rsidR="00ED5911" w:rsidRPr="00A22864" w:rsidTr="007C217F">
        <w:trPr>
          <w:trHeight w:val="227"/>
          <w:jc w:val="center"/>
        </w:trPr>
        <w:tc>
          <w:tcPr>
            <w:tcW w:w="1200" w:type="pct"/>
            <w:gridSpan w:val="3"/>
            <w:vAlign w:val="center"/>
          </w:tcPr>
          <w:p w:rsidR="00ED5911" w:rsidRDefault="00ED5911" w:rsidP="00ED5911">
            <w:pPr>
              <w:spacing w:after="60"/>
            </w:pPr>
            <w:r>
              <w:t>Мастер диплома</w:t>
            </w:r>
          </w:p>
        </w:tc>
        <w:tc>
          <w:tcPr>
            <w:tcW w:w="680" w:type="pct"/>
            <w:vAlign w:val="center"/>
          </w:tcPr>
          <w:p w:rsidR="00ED5911" w:rsidRPr="007C217F" w:rsidRDefault="007C217F" w:rsidP="00ED5911">
            <w:pPr>
              <w:spacing w:after="60"/>
              <w:rPr>
                <w:lang w:val="sr-Latn-RS"/>
              </w:rPr>
            </w:pPr>
            <w:r>
              <w:rPr>
                <w:lang w:val="sr-Latn-RS"/>
              </w:rPr>
              <w:t>2007.</w:t>
            </w:r>
          </w:p>
        </w:tc>
        <w:tc>
          <w:tcPr>
            <w:tcW w:w="1064" w:type="pct"/>
            <w:gridSpan w:val="3"/>
            <w:vAlign w:val="center"/>
          </w:tcPr>
          <w:p w:rsidR="00ED5911" w:rsidRPr="00A22864" w:rsidRDefault="00ED5911" w:rsidP="00ED5911">
            <w:pPr>
              <w:spacing w:after="60"/>
              <w:rPr>
                <w:lang w:val="sr-Cyrl-CS"/>
              </w:rPr>
            </w:pPr>
            <w:r>
              <w:rPr>
                <w:lang w:val="sr-Cyrl-CS"/>
              </w:rPr>
              <w:t>Физички факултет, Универзитет у Београду</w:t>
            </w:r>
          </w:p>
        </w:tc>
        <w:tc>
          <w:tcPr>
            <w:tcW w:w="2057" w:type="pct"/>
            <w:gridSpan w:val="5"/>
            <w:vAlign w:val="center"/>
          </w:tcPr>
          <w:p w:rsidR="00ED5911" w:rsidRPr="00A22864" w:rsidRDefault="00ED5911" w:rsidP="00ED5911">
            <w:pPr>
              <w:spacing w:after="60"/>
              <w:rPr>
                <w:lang w:val="sr-Cyrl-CS"/>
              </w:rPr>
            </w:pPr>
            <w:r>
              <w:rPr>
                <w:lang w:val="sr-Cyrl-CS"/>
              </w:rPr>
              <w:t>физика јонизованих гасова и плазме</w:t>
            </w:r>
          </w:p>
        </w:tc>
      </w:tr>
      <w:tr w:rsidR="00ED5911" w:rsidRPr="00A22864" w:rsidTr="007C217F">
        <w:trPr>
          <w:trHeight w:val="227"/>
          <w:jc w:val="center"/>
        </w:trPr>
        <w:tc>
          <w:tcPr>
            <w:tcW w:w="1200" w:type="pct"/>
            <w:gridSpan w:val="3"/>
            <w:vAlign w:val="center"/>
          </w:tcPr>
          <w:p w:rsidR="00ED5911" w:rsidRPr="00A22864" w:rsidRDefault="00ED5911" w:rsidP="00ED5911">
            <w:pPr>
              <w:spacing w:after="60"/>
              <w:rPr>
                <w:lang w:val="sr-Cyrl-CS"/>
              </w:rPr>
            </w:pPr>
            <w:r w:rsidRPr="00A22864">
              <w:rPr>
                <w:lang w:val="sr-Cyrl-CS"/>
              </w:rPr>
              <w:t>Диплома</w:t>
            </w:r>
          </w:p>
        </w:tc>
        <w:tc>
          <w:tcPr>
            <w:tcW w:w="680" w:type="pct"/>
            <w:vAlign w:val="center"/>
          </w:tcPr>
          <w:p w:rsidR="00ED5911" w:rsidRPr="007C217F" w:rsidRDefault="007C217F" w:rsidP="00ED5911">
            <w:pPr>
              <w:spacing w:after="60"/>
              <w:rPr>
                <w:lang w:val="sr-Latn-RS"/>
              </w:rPr>
            </w:pPr>
            <w:r>
              <w:rPr>
                <w:lang w:val="sr-Latn-RS"/>
              </w:rPr>
              <w:t>2006.</w:t>
            </w:r>
          </w:p>
        </w:tc>
        <w:tc>
          <w:tcPr>
            <w:tcW w:w="1064" w:type="pct"/>
            <w:gridSpan w:val="3"/>
            <w:vAlign w:val="center"/>
          </w:tcPr>
          <w:p w:rsidR="00ED5911" w:rsidRPr="00A22864" w:rsidRDefault="00ED5911" w:rsidP="00ED5911">
            <w:pPr>
              <w:spacing w:after="60"/>
              <w:rPr>
                <w:lang w:val="sr-Cyrl-CS"/>
              </w:rPr>
            </w:pPr>
            <w:r>
              <w:rPr>
                <w:lang w:val="sr-Cyrl-CS"/>
              </w:rPr>
              <w:t>Физички факултет, Универзитет у Београду</w:t>
            </w:r>
          </w:p>
        </w:tc>
        <w:tc>
          <w:tcPr>
            <w:tcW w:w="2057" w:type="pct"/>
            <w:gridSpan w:val="5"/>
            <w:vAlign w:val="center"/>
          </w:tcPr>
          <w:p w:rsidR="00ED5911" w:rsidRPr="00A22864" w:rsidRDefault="00ED5911" w:rsidP="00ED5911">
            <w:pPr>
              <w:spacing w:after="60"/>
              <w:rPr>
                <w:lang w:val="sr-Cyrl-CS"/>
              </w:rPr>
            </w:pPr>
            <w:r>
              <w:rPr>
                <w:lang w:val="sr-Cyrl-CS"/>
              </w:rPr>
              <w:t>физика јонизованих гасова и плазме</w:t>
            </w:r>
          </w:p>
        </w:tc>
      </w:tr>
      <w:tr w:rsidR="00ED5911" w:rsidRPr="00A22864" w:rsidTr="00ED5911">
        <w:trPr>
          <w:trHeight w:val="227"/>
          <w:jc w:val="center"/>
        </w:trPr>
        <w:tc>
          <w:tcPr>
            <w:tcW w:w="5000" w:type="pct"/>
            <w:gridSpan w:val="12"/>
            <w:vAlign w:val="center"/>
          </w:tcPr>
          <w:p w:rsidR="00ED5911" w:rsidRPr="00A22864" w:rsidRDefault="00ED5911" w:rsidP="00ED5911">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ED5911" w:rsidRPr="00A22864" w:rsidTr="007C217F">
        <w:trPr>
          <w:trHeight w:val="227"/>
          <w:jc w:val="center"/>
        </w:trPr>
        <w:tc>
          <w:tcPr>
            <w:tcW w:w="441" w:type="pct"/>
            <w:gridSpan w:val="2"/>
            <w:vAlign w:val="center"/>
          </w:tcPr>
          <w:p w:rsidR="00ED5911" w:rsidRPr="00A22864" w:rsidRDefault="00ED5911" w:rsidP="00ED5911">
            <w:pPr>
              <w:spacing w:after="60"/>
              <w:rPr>
                <w:lang w:val="sr-Cyrl-CS"/>
              </w:rPr>
            </w:pPr>
            <w:r w:rsidRPr="00A22864">
              <w:rPr>
                <w:lang w:val="sr-Cyrl-CS"/>
              </w:rPr>
              <w:t>Р.Б.</w:t>
            </w:r>
          </w:p>
        </w:tc>
        <w:tc>
          <w:tcPr>
            <w:tcW w:w="1511" w:type="pct"/>
            <w:gridSpan w:val="3"/>
            <w:vAlign w:val="center"/>
          </w:tcPr>
          <w:p w:rsidR="00ED5911" w:rsidRPr="000D32C3" w:rsidRDefault="00ED5911" w:rsidP="00ED5911">
            <w:pPr>
              <w:spacing w:after="60"/>
            </w:pPr>
            <w:r w:rsidRPr="00A22864">
              <w:rPr>
                <w:lang w:val="sr-Cyrl-CS"/>
              </w:rPr>
              <w:t>Наслов дисертације</w:t>
            </w:r>
            <w:r>
              <w:t xml:space="preserve">- докторског уметничког пројекта </w:t>
            </w:r>
          </w:p>
        </w:tc>
        <w:tc>
          <w:tcPr>
            <w:tcW w:w="1068" w:type="pct"/>
            <w:gridSpan w:val="3"/>
            <w:vAlign w:val="center"/>
          </w:tcPr>
          <w:p w:rsidR="00ED5911" w:rsidRPr="00A22864" w:rsidRDefault="00ED5911" w:rsidP="00ED5911">
            <w:pPr>
              <w:spacing w:after="60"/>
              <w:rPr>
                <w:lang w:val="sr-Cyrl-CS"/>
              </w:rPr>
            </w:pPr>
            <w:r w:rsidRPr="00A22864">
              <w:rPr>
                <w:lang w:val="sr-Cyrl-CS"/>
              </w:rPr>
              <w:t>Име кандидата</w:t>
            </w:r>
          </w:p>
        </w:tc>
        <w:tc>
          <w:tcPr>
            <w:tcW w:w="1055" w:type="pct"/>
            <w:gridSpan w:val="2"/>
            <w:vAlign w:val="center"/>
          </w:tcPr>
          <w:p w:rsidR="00ED5911" w:rsidRPr="00A22864" w:rsidRDefault="00ED5911" w:rsidP="00ED5911">
            <w:pPr>
              <w:spacing w:after="60"/>
              <w:rPr>
                <w:lang w:val="sr-Cyrl-CS"/>
              </w:rPr>
            </w:pPr>
            <w:r w:rsidRPr="00A22864">
              <w:rPr>
                <w:lang w:val="sr-Cyrl-CS"/>
              </w:rPr>
              <w:t xml:space="preserve">*пријављена </w:t>
            </w:r>
          </w:p>
        </w:tc>
        <w:tc>
          <w:tcPr>
            <w:tcW w:w="924" w:type="pct"/>
            <w:gridSpan w:val="2"/>
            <w:vAlign w:val="center"/>
          </w:tcPr>
          <w:p w:rsidR="00ED5911" w:rsidRPr="00A22864" w:rsidRDefault="00ED5911" w:rsidP="00ED5911">
            <w:pPr>
              <w:spacing w:after="60"/>
              <w:rPr>
                <w:lang w:val="sr-Cyrl-CS"/>
              </w:rPr>
            </w:pPr>
            <w:r w:rsidRPr="00A22864">
              <w:rPr>
                <w:lang w:val="sr-Cyrl-CS"/>
              </w:rPr>
              <w:t>** одбрањена</w:t>
            </w:r>
          </w:p>
        </w:tc>
      </w:tr>
      <w:tr w:rsidR="00ED5911" w:rsidRPr="00A22864" w:rsidTr="007C217F">
        <w:trPr>
          <w:trHeight w:val="227"/>
          <w:jc w:val="center"/>
        </w:trPr>
        <w:tc>
          <w:tcPr>
            <w:tcW w:w="441" w:type="pct"/>
            <w:gridSpan w:val="2"/>
            <w:vAlign w:val="center"/>
          </w:tcPr>
          <w:p w:rsidR="00ED5911" w:rsidRPr="00A22864" w:rsidRDefault="00ED5911" w:rsidP="00ED5911">
            <w:pPr>
              <w:spacing w:after="60"/>
              <w:rPr>
                <w:lang w:val="sr-Cyrl-CS"/>
              </w:rPr>
            </w:pPr>
            <w:r>
              <w:rPr>
                <w:lang w:val="sr-Cyrl-CS"/>
              </w:rPr>
              <w:t>-</w:t>
            </w:r>
          </w:p>
        </w:tc>
        <w:tc>
          <w:tcPr>
            <w:tcW w:w="1511" w:type="pct"/>
            <w:gridSpan w:val="3"/>
            <w:vAlign w:val="center"/>
          </w:tcPr>
          <w:p w:rsidR="00ED5911" w:rsidRPr="00A22864" w:rsidRDefault="00ED5911" w:rsidP="00ED5911">
            <w:pPr>
              <w:spacing w:after="60"/>
              <w:rPr>
                <w:lang w:val="sr-Cyrl-CS"/>
              </w:rPr>
            </w:pPr>
            <w:r>
              <w:rPr>
                <w:lang w:val="sr-Cyrl-CS"/>
              </w:rPr>
              <w:t>-</w:t>
            </w:r>
          </w:p>
        </w:tc>
        <w:tc>
          <w:tcPr>
            <w:tcW w:w="1068" w:type="pct"/>
            <w:gridSpan w:val="3"/>
            <w:vAlign w:val="center"/>
          </w:tcPr>
          <w:p w:rsidR="00ED5911" w:rsidRPr="00A22864" w:rsidRDefault="00ED5911" w:rsidP="00ED5911">
            <w:pPr>
              <w:spacing w:after="60"/>
              <w:rPr>
                <w:lang w:val="sr-Cyrl-CS"/>
              </w:rPr>
            </w:pPr>
            <w:r>
              <w:rPr>
                <w:lang w:val="sr-Cyrl-CS"/>
              </w:rPr>
              <w:t>-</w:t>
            </w:r>
          </w:p>
        </w:tc>
        <w:tc>
          <w:tcPr>
            <w:tcW w:w="1055" w:type="pct"/>
            <w:gridSpan w:val="2"/>
            <w:vAlign w:val="center"/>
          </w:tcPr>
          <w:p w:rsidR="00ED5911" w:rsidRPr="00A22864" w:rsidRDefault="00ED5911" w:rsidP="00ED5911">
            <w:pPr>
              <w:spacing w:after="60"/>
              <w:rPr>
                <w:lang w:val="sr-Cyrl-CS"/>
              </w:rPr>
            </w:pPr>
            <w:r>
              <w:rPr>
                <w:lang w:val="sr-Cyrl-CS"/>
              </w:rPr>
              <w:t>-</w:t>
            </w:r>
          </w:p>
        </w:tc>
        <w:tc>
          <w:tcPr>
            <w:tcW w:w="924" w:type="pct"/>
            <w:gridSpan w:val="2"/>
            <w:vAlign w:val="center"/>
          </w:tcPr>
          <w:p w:rsidR="00ED5911" w:rsidRPr="00A22864" w:rsidRDefault="00ED5911" w:rsidP="00ED5911">
            <w:pPr>
              <w:spacing w:after="60"/>
              <w:rPr>
                <w:lang w:val="sr-Cyrl-CS"/>
              </w:rPr>
            </w:pPr>
            <w:r>
              <w:rPr>
                <w:lang w:val="sr-Cyrl-CS"/>
              </w:rPr>
              <w:t>-</w:t>
            </w:r>
          </w:p>
        </w:tc>
      </w:tr>
      <w:tr w:rsidR="00ED5911" w:rsidRPr="00A22864" w:rsidTr="00ED5911">
        <w:trPr>
          <w:trHeight w:val="227"/>
          <w:jc w:val="center"/>
        </w:trPr>
        <w:tc>
          <w:tcPr>
            <w:tcW w:w="5000" w:type="pct"/>
            <w:gridSpan w:val="12"/>
            <w:vAlign w:val="center"/>
          </w:tcPr>
          <w:p w:rsidR="00ED5911" w:rsidRPr="00A22864" w:rsidRDefault="00ED5911" w:rsidP="00ED5911">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ED5911" w:rsidRPr="00A22864" w:rsidTr="00ED5911">
        <w:trPr>
          <w:trHeight w:val="227"/>
          <w:jc w:val="center"/>
        </w:trPr>
        <w:tc>
          <w:tcPr>
            <w:tcW w:w="5000" w:type="pct"/>
            <w:gridSpan w:val="12"/>
            <w:vAlign w:val="center"/>
          </w:tcPr>
          <w:p w:rsidR="00ED5911" w:rsidRPr="00DE2909" w:rsidRDefault="00ED5911" w:rsidP="00ED5911">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ED5911" w:rsidRPr="004E59A6" w:rsidRDefault="00ED5911" w:rsidP="00ED5911">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ED5911" w:rsidRPr="00A22864" w:rsidTr="000B0507">
        <w:trPr>
          <w:trHeight w:val="227"/>
          <w:jc w:val="center"/>
        </w:trPr>
        <w:tc>
          <w:tcPr>
            <w:tcW w:w="419" w:type="pct"/>
            <w:vAlign w:val="center"/>
          </w:tcPr>
          <w:p w:rsidR="00ED5911" w:rsidRPr="00A97DE5" w:rsidRDefault="00ED5911" w:rsidP="00ED5911">
            <w:pPr>
              <w:spacing w:after="60"/>
              <w:rPr>
                <w:lang w:val="sr-Cyrl-CS"/>
              </w:rPr>
            </w:pPr>
            <w:r w:rsidRPr="00A97DE5">
              <w:rPr>
                <w:lang w:val="sr-Cyrl-CS"/>
              </w:rPr>
              <w:t xml:space="preserve">1. </w:t>
            </w:r>
          </w:p>
        </w:tc>
        <w:tc>
          <w:tcPr>
            <w:tcW w:w="4061" w:type="pct"/>
            <w:gridSpan w:val="10"/>
            <w:vAlign w:val="center"/>
          </w:tcPr>
          <w:p w:rsidR="00ED5911" w:rsidRPr="00ED5911" w:rsidRDefault="007C217F" w:rsidP="00A97DE5">
            <w:pPr>
              <w:spacing w:after="60"/>
              <w:rPr>
                <w:lang w:val="sr-Cyrl-CS"/>
              </w:rPr>
            </w:pPr>
            <w:r>
              <w:rPr>
                <w:lang w:val="sr-Latn-RS"/>
              </w:rPr>
              <w:t>S</w:t>
            </w:r>
            <w:r w:rsidR="00ED5911">
              <w:rPr>
                <w:lang w:val="sr-Cyrl-CS"/>
              </w:rPr>
              <w:t xml:space="preserve">. </w:t>
            </w:r>
            <w:r w:rsidR="00ED5911" w:rsidRPr="00ED5911">
              <w:rPr>
                <w:lang w:val="sr-Cyrl-CS"/>
              </w:rPr>
              <w:t>Tomi</w:t>
            </w:r>
            <w:r w:rsidR="00A97DE5">
              <w:rPr>
                <w:lang w:val="en-US"/>
              </w:rPr>
              <w:t>c</w:t>
            </w:r>
            <w:r w:rsidR="00ED5911" w:rsidRPr="00ED5911">
              <w:rPr>
                <w:lang w:val="sr-Cyrl-CS"/>
              </w:rPr>
              <w:t xml:space="preserve">, </w:t>
            </w:r>
            <w:r w:rsidR="00A97DE5">
              <w:rPr>
                <w:lang w:val="en-US"/>
              </w:rPr>
              <w:t xml:space="preserve">A. </w:t>
            </w:r>
            <w:r w:rsidR="00ED5911" w:rsidRPr="00ED5911">
              <w:rPr>
                <w:lang w:val="sr-Cyrl-CS"/>
              </w:rPr>
              <w:t xml:space="preserve">Petrovic, </w:t>
            </w:r>
            <w:r w:rsidR="00A97DE5">
              <w:rPr>
                <w:lang w:val="en-US"/>
              </w:rPr>
              <w:t xml:space="preserve">N. </w:t>
            </w:r>
            <w:r w:rsidR="00ED5911" w:rsidRPr="00ED5911">
              <w:rPr>
                <w:lang w:val="sr-Cyrl-CS"/>
              </w:rPr>
              <w:t xml:space="preserve">Puac, N. Škoro, </w:t>
            </w:r>
            <w:r w:rsidR="00A97DE5">
              <w:rPr>
                <w:lang w:val="en-US"/>
              </w:rPr>
              <w:t>M.</w:t>
            </w:r>
            <w:r w:rsidR="00A97DE5">
              <w:rPr>
                <w:lang w:val="sr-Cyrl-CS"/>
              </w:rPr>
              <w:t xml:space="preserve"> Beki</w:t>
            </w:r>
            <w:r w:rsidR="00ED5911" w:rsidRPr="00ED5911">
              <w:rPr>
                <w:lang w:val="sr-Cyrl-CS"/>
              </w:rPr>
              <w:t xml:space="preserve">c, </w:t>
            </w:r>
            <w:r w:rsidR="00A97DE5">
              <w:rPr>
                <w:lang w:val="en-US"/>
              </w:rPr>
              <w:t xml:space="preserve">Z. </w:t>
            </w:r>
            <w:proofErr w:type="spellStart"/>
            <w:r w:rsidR="00A97DE5">
              <w:rPr>
                <w:lang w:val="en-US"/>
              </w:rPr>
              <w:t>Lj</w:t>
            </w:r>
            <w:proofErr w:type="spellEnd"/>
            <w:r w:rsidR="00A97DE5">
              <w:rPr>
                <w:lang w:val="en-US"/>
              </w:rPr>
              <w:t xml:space="preserve">. </w:t>
            </w:r>
            <w:r w:rsidR="00ED5911" w:rsidRPr="00ED5911">
              <w:rPr>
                <w:lang w:val="sr-Cyrl-CS"/>
              </w:rPr>
              <w:t xml:space="preserve">Petrovic, </w:t>
            </w:r>
            <w:r w:rsidR="00A97DE5">
              <w:rPr>
                <w:lang w:val="en-US"/>
              </w:rPr>
              <w:t>M</w:t>
            </w:r>
            <w:r w:rsidR="00ED5911" w:rsidRPr="00ED5911">
              <w:rPr>
                <w:lang w:val="sr-Cyrl-CS"/>
              </w:rPr>
              <w:t>. Colic</w:t>
            </w:r>
            <w:r w:rsidR="00A97DE5">
              <w:rPr>
                <w:lang w:val="en-US"/>
              </w:rPr>
              <w:t xml:space="preserve">, </w:t>
            </w:r>
            <w:r w:rsidR="00ED5911" w:rsidRPr="00ED5911">
              <w:rPr>
                <w:lang w:val="sr-Cyrl-CS"/>
              </w:rPr>
              <w:t>Plasma-Activated Medium</w:t>
            </w:r>
            <w:r w:rsidR="00A97DE5">
              <w:rPr>
                <w:lang w:val="en-US"/>
              </w:rPr>
              <w:t xml:space="preserve"> </w:t>
            </w:r>
            <w:r w:rsidR="00ED5911" w:rsidRPr="00ED5911">
              <w:rPr>
                <w:lang w:val="sr-Cyrl-CS"/>
              </w:rPr>
              <w:t>Potentiates the Immunogenicity of</w:t>
            </w:r>
            <w:r w:rsidR="00A97DE5">
              <w:rPr>
                <w:lang w:val="en-US"/>
              </w:rPr>
              <w:t xml:space="preserve"> </w:t>
            </w:r>
            <w:r w:rsidR="00ED5911" w:rsidRPr="00ED5911">
              <w:rPr>
                <w:lang w:val="sr-Cyrl-CS"/>
              </w:rPr>
              <w:t>Tumor Cell Lysates for Dendritic</w:t>
            </w:r>
            <w:r w:rsidR="00A97DE5">
              <w:rPr>
                <w:lang w:val="en-US"/>
              </w:rPr>
              <w:t xml:space="preserve"> </w:t>
            </w:r>
            <w:r w:rsidR="00A97DE5">
              <w:rPr>
                <w:lang w:val="sr-Cyrl-CS"/>
              </w:rPr>
              <w:t>Cell-Based Cancer Vaccines,</w:t>
            </w:r>
            <w:r w:rsidR="00ED5911" w:rsidRPr="00ED5911">
              <w:rPr>
                <w:lang w:val="sr-Cyrl-CS"/>
              </w:rPr>
              <w:t xml:space="preserve"> Cancers</w:t>
            </w:r>
            <w:r w:rsidR="00A97DE5">
              <w:rPr>
                <w:lang w:val="en-US"/>
              </w:rPr>
              <w:t xml:space="preserve"> 13 (</w:t>
            </w:r>
            <w:r w:rsidR="00ED5911" w:rsidRPr="00ED5911">
              <w:rPr>
                <w:lang w:val="sr-Cyrl-CS"/>
              </w:rPr>
              <w:t>2021</w:t>
            </w:r>
            <w:r w:rsidR="00A97DE5">
              <w:rPr>
                <w:lang w:val="en-US"/>
              </w:rPr>
              <w:t>)</w:t>
            </w:r>
            <w:r w:rsidR="00ED5911" w:rsidRPr="00ED5911">
              <w:rPr>
                <w:lang w:val="sr-Cyrl-CS"/>
              </w:rPr>
              <w:t xml:space="preserve"> 1626.</w:t>
            </w:r>
          </w:p>
        </w:tc>
        <w:tc>
          <w:tcPr>
            <w:tcW w:w="520" w:type="pct"/>
            <w:vAlign w:val="center"/>
          </w:tcPr>
          <w:p w:rsidR="00ED5911" w:rsidRPr="00A97DE5" w:rsidRDefault="00A97DE5" w:rsidP="00ED5911">
            <w:pPr>
              <w:spacing w:after="60"/>
              <w:rPr>
                <w:lang w:val="en-US"/>
              </w:rPr>
            </w:pPr>
            <w:r w:rsidRPr="00A97DE5">
              <w:rPr>
                <w:lang w:val="en-US"/>
              </w:rPr>
              <w:t>M21</w:t>
            </w:r>
          </w:p>
        </w:tc>
      </w:tr>
      <w:tr w:rsidR="00ED5911" w:rsidRPr="00A22864" w:rsidTr="000B0507">
        <w:trPr>
          <w:trHeight w:val="227"/>
          <w:jc w:val="center"/>
        </w:trPr>
        <w:tc>
          <w:tcPr>
            <w:tcW w:w="419" w:type="pct"/>
            <w:vAlign w:val="center"/>
          </w:tcPr>
          <w:p w:rsidR="00ED5911" w:rsidRPr="00A97DE5" w:rsidRDefault="00A97DE5" w:rsidP="00ED5911">
            <w:pPr>
              <w:spacing w:after="60"/>
              <w:rPr>
                <w:lang w:val="en-US"/>
              </w:rPr>
            </w:pPr>
            <w:r w:rsidRPr="00A97DE5">
              <w:rPr>
                <w:lang w:val="en-US"/>
              </w:rPr>
              <w:t xml:space="preserve">2. </w:t>
            </w:r>
          </w:p>
        </w:tc>
        <w:tc>
          <w:tcPr>
            <w:tcW w:w="4061" w:type="pct"/>
            <w:gridSpan w:val="10"/>
            <w:vAlign w:val="center"/>
          </w:tcPr>
          <w:p w:rsidR="00ED5911" w:rsidRPr="00A97DE5" w:rsidRDefault="00A97DE5" w:rsidP="00ED5911">
            <w:pPr>
              <w:spacing w:after="60"/>
              <w:rPr>
                <w:lang w:val="sr-Cyrl-CS"/>
              </w:rPr>
            </w:pPr>
            <w:r w:rsidRPr="00A97DE5">
              <w:rPr>
                <w:lang w:val="sr-Cyrl-CS"/>
              </w:rPr>
              <w:t xml:space="preserve">E. Janic Hajnal, M. Vukic, L. Pezo, D. Orcic, N. Puac, N. Škoro, A. Milidrag and D. Šoronja Simovic: Effect of Atmospheric Cold Plasma Treatments on Reduction of </w:t>
            </w:r>
            <w:r w:rsidRPr="00A97DE5">
              <w:rPr>
                <w:lang w:val="sr-Cyrl-CS"/>
              </w:rPr>
              <w:lastRenderedPageBreak/>
              <w:t>Alternaria Toxins Content in Wheat Flour, Toxins 11 (2019) 704 (17pp)</w:t>
            </w:r>
          </w:p>
        </w:tc>
        <w:tc>
          <w:tcPr>
            <w:tcW w:w="520" w:type="pct"/>
            <w:vAlign w:val="center"/>
          </w:tcPr>
          <w:p w:rsidR="00ED5911" w:rsidRPr="00A97DE5" w:rsidRDefault="00A97DE5" w:rsidP="00ED5911">
            <w:pPr>
              <w:spacing w:after="60"/>
              <w:rPr>
                <w:lang w:val="en-US"/>
              </w:rPr>
            </w:pPr>
            <w:r w:rsidRPr="00A97DE5">
              <w:rPr>
                <w:lang w:val="en-US"/>
              </w:rPr>
              <w:lastRenderedPageBreak/>
              <w:t>M21</w:t>
            </w:r>
          </w:p>
        </w:tc>
      </w:tr>
      <w:tr w:rsidR="00ED5911" w:rsidRPr="00A22864" w:rsidTr="000B0507">
        <w:trPr>
          <w:trHeight w:val="227"/>
          <w:jc w:val="center"/>
        </w:trPr>
        <w:tc>
          <w:tcPr>
            <w:tcW w:w="419" w:type="pct"/>
            <w:vAlign w:val="center"/>
          </w:tcPr>
          <w:p w:rsidR="00ED5911" w:rsidRPr="00A97DE5" w:rsidRDefault="00A97DE5" w:rsidP="00ED5911">
            <w:pPr>
              <w:spacing w:after="60"/>
              <w:rPr>
                <w:lang w:val="en-US"/>
              </w:rPr>
            </w:pPr>
            <w:r>
              <w:rPr>
                <w:lang w:val="en-US"/>
              </w:rPr>
              <w:lastRenderedPageBreak/>
              <w:t xml:space="preserve">3. </w:t>
            </w:r>
          </w:p>
        </w:tc>
        <w:tc>
          <w:tcPr>
            <w:tcW w:w="4061" w:type="pct"/>
            <w:gridSpan w:val="10"/>
            <w:vAlign w:val="center"/>
          </w:tcPr>
          <w:p w:rsidR="00ED5911" w:rsidRPr="00A97DE5" w:rsidRDefault="00A97DE5" w:rsidP="00A97DE5">
            <w:pPr>
              <w:spacing w:after="60"/>
              <w:rPr>
                <w:lang w:val="en-US"/>
              </w:rPr>
            </w:pPr>
            <w:r w:rsidRPr="00A97DE5">
              <w:rPr>
                <w:lang w:val="sr-Cyrl-CS"/>
              </w:rPr>
              <w:t>J Sivoš , D Marić , N Škoro</w:t>
            </w:r>
            <w:r>
              <w:rPr>
                <w:lang w:val="sr-Cyrl-CS"/>
              </w:rPr>
              <w:t xml:space="preserve"> , G Malović and Z Lj Petrović, </w:t>
            </w:r>
            <w:r w:rsidRPr="00A97DE5">
              <w:rPr>
                <w:lang w:val="sr-Cyrl-CS"/>
              </w:rPr>
              <w:t>DC discharge in low-pressure ethanol</w:t>
            </w:r>
            <w:r>
              <w:rPr>
                <w:lang w:val="en-US"/>
              </w:rPr>
              <w:t xml:space="preserve"> </w:t>
            </w:r>
            <w:r w:rsidRPr="00A97DE5">
              <w:rPr>
                <w:lang w:val="sr-Cyrl-CS"/>
              </w:rPr>
              <w:t>vapour</w:t>
            </w:r>
            <w:r>
              <w:rPr>
                <w:lang w:val="en-US"/>
              </w:rPr>
              <w:t xml:space="preserve">, </w:t>
            </w:r>
            <w:r w:rsidRPr="00A97DE5">
              <w:rPr>
                <w:lang w:val="en-US"/>
              </w:rPr>
              <w:t>Plasma Sources Sci. Technol. 28 (2019) 055011 (8pp)</w:t>
            </w:r>
          </w:p>
        </w:tc>
        <w:tc>
          <w:tcPr>
            <w:tcW w:w="520" w:type="pct"/>
            <w:vAlign w:val="center"/>
          </w:tcPr>
          <w:p w:rsidR="00ED5911" w:rsidRPr="00A97DE5" w:rsidRDefault="00A97DE5" w:rsidP="00ED5911">
            <w:pPr>
              <w:spacing w:after="60"/>
              <w:rPr>
                <w:lang w:val="en-US"/>
              </w:rPr>
            </w:pPr>
            <w:r w:rsidRPr="00A97DE5">
              <w:rPr>
                <w:lang w:val="en-US"/>
              </w:rPr>
              <w:t>M21</w:t>
            </w:r>
          </w:p>
        </w:tc>
      </w:tr>
      <w:tr w:rsidR="00ED5911" w:rsidRPr="00A22864" w:rsidTr="000B0507">
        <w:trPr>
          <w:trHeight w:val="227"/>
          <w:jc w:val="center"/>
        </w:trPr>
        <w:tc>
          <w:tcPr>
            <w:tcW w:w="419" w:type="pct"/>
            <w:vAlign w:val="center"/>
          </w:tcPr>
          <w:p w:rsidR="00ED5911" w:rsidRPr="00A97DE5" w:rsidRDefault="00A97DE5" w:rsidP="00ED5911">
            <w:pPr>
              <w:spacing w:after="60"/>
              <w:rPr>
                <w:lang w:val="en-US"/>
              </w:rPr>
            </w:pPr>
            <w:r>
              <w:rPr>
                <w:lang w:val="en-US"/>
              </w:rPr>
              <w:t xml:space="preserve">4. </w:t>
            </w:r>
          </w:p>
        </w:tc>
        <w:tc>
          <w:tcPr>
            <w:tcW w:w="4061" w:type="pct"/>
            <w:gridSpan w:val="10"/>
            <w:vAlign w:val="center"/>
          </w:tcPr>
          <w:p w:rsidR="00ED5911" w:rsidRPr="00A97DE5" w:rsidRDefault="00A97DE5" w:rsidP="00ED5911">
            <w:pPr>
              <w:spacing w:after="60"/>
              <w:rPr>
                <w:lang w:val="sr-Cyrl-CS"/>
              </w:rPr>
            </w:pPr>
            <w:r w:rsidRPr="00A97DE5">
              <w:rPr>
                <w:lang w:val="sr-Cyrl-CS"/>
              </w:rPr>
              <w:t>N. Skoro, N. Puac, S. Zivkovic, D. Krstic-Milosevic, U. Cvelbar, G. Malovic, and Z. Lj. Petrovic: Destruction of chemical warfare surrogates using a portable atmospheric pressure plasma jet, Eur. Phys. J. D 72 (2018) 2</w:t>
            </w:r>
          </w:p>
        </w:tc>
        <w:tc>
          <w:tcPr>
            <w:tcW w:w="520" w:type="pct"/>
            <w:vAlign w:val="center"/>
          </w:tcPr>
          <w:p w:rsidR="00ED5911" w:rsidRPr="00A97DE5" w:rsidRDefault="00A97DE5" w:rsidP="00ED5911">
            <w:pPr>
              <w:spacing w:after="60"/>
              <w:rPr>
                <w:lang w:val="en-US"/>
              </w:rPr>
            </w:pPr>
            <w:r>
              <w:rPr>
                <w:lang w:val="en-US"/>
              </w:rPr>
              <w:t>M23</w:t>
            </w:r>
          </w:p>
        </w:tc>
      </w:tr>
      <w:tr w:rsidR="00ED5911" w:rsidRPr="00A22864" w:rsidTr="000B0507">
        <w:trPr>
          <w:trHeight w:val="227"/>
          <w:jc w:val="center"/>
        </w:trPr>
        <w:tc>
          <w:tcPr>
            <w:tcW w:w="419" w:type="pct"/>
            <w:vAlign w:val="center"/>
          </w:tcPr>
          <w:p w:rsidR="00ED5911" w:rsidRPr="00A97DE5" w:rsidRDefault="00A97DE5" w:rsidP="00ED5911">
            <w:pPr>
              <w:spacing w:after="60"/>
              <w:rPr>
                <w:lang w:val="en-US"/>
              </w:rPr>
            </w:pPr>
            <w:r>
              <w:rPr>
                <w:lang w:val="en-US"/>
              </w:rPr>
              <w:t>5.</w:t>
            </w:r>
          </w:p>
        </w:tc>
        <w:tc>
          <w:tcPr>
            <w:tcW w:w="4061" w:type="pct"/>
            <w:gridSpan w:val="10"/>
            <w:vAlign w:val="center"/>
          </w:tcPr>
          <w:p w:rsidR="00ED5911" w:rsidRPr="00A97DE5" w:rsidRDefault="00A97DE5" w:rsidP="00ED5911">
            <w:pPr>
              <w:spacing w:after="60"/>
              <w:rPr>
                <w:lang w:val="sr-Cyrl-CS"/>
              </w:rPr>
            </w:pPr>
            <w:r w:rsidRPr="00A97DE5">
              <w:rPr>
                <w:lang w:val="sr-Cyrl-CS"/>
              </w:rPr>
              <w:t>N. Puač, N. Škoro, K. Spasić, S. Živković, M. Milutinović, G. Malović and Z. Lj. Petrović: Activity of catalase enzyme in Paulownia tomentosa seeds during the process of germination after treatments with low pressure plasma and plasma activated water, Plasma Proc. Polym. 15 (2017) 1700082</w:t>
            </w:r>
          </w:p>
        </w:tc>
        <w:tc>
          <w:tcPr>
            <w:tcW w:w="520" w:type="pct"/>
            <w:vAlign w:val="center"/>
          </w:tcPr>
          <w:p w:rsidR="00ED5911" w:rsidRPr="00A97DE5" w:rsidRDefault="00A97DE5" w:rsidP="00ED5911">
            <w:pPr>
              <w:spacing w:after="60"/>
              <w:rPr>
                <w:lang w:val="en-US"/>
              </w:rPr>
            </w:pPr>
            <w:r>
              <w:rPr>
                <w:lang w:val="en-US"/>
              </w:rPr>
              <w:t>M21</w:t>
            </w:r>
          </w:p>
        </w:tc>
      </w:tr>
      <w:tr w:rsidR="00ED5911" w:rsidRPr="00A22864" w:rsidTr="000B0507">
        <w:trPr>
          <w:trHeight w:val="227"/>
          <w:jc w:val="center"/>
        </w:trPr>
        <w:tc>
          <w:tcPr>
            <w:tcW w:w="419" w:type="pct"/>
            <w:vAlign w:val="center"/>
          </w:tcPr>
          <w:p w:rsidR="00ED5911" w:rsidRPr="00A97DE5" w:rsidRDefault="00A97DE5" w:rsidP="00ED5911">
            <w:pPr>
              <w:spacing w:after="60"/>
              <w:rPr>
                <w:lang w:val="en-US"/>
              </w:rPr>
            </w:pPr>
            <w:r>
              <w:rPr>
                <w:lang w:val="en-US"/>
              </w:rPr>
              <w:t>6.</w:t>
            </w:r>
          </w:p>
        </w:tc>
        <w:tc>
          <w:tcPr>
            <w:tcW w:w="4061" w:type="pct"/>
            <w:gridSpan w:val="10"/>
            <w:vAlign w:val="center"/>
          </w:tcPr>
          <w:p w:rsidR="00ED5911" w:rsidRPr="00A97DE5" w:rsidRDefault="00A97DE5" w:rsidP="00ED5911">
            <w:pPr>
              <w:spacing w:after="60"/>
              <w:rPr>
                <w:lang w:val="sr-Cyrl-CS"/>
              </w:rPr>
            </w:pPr>
            <w:r w:rsidRPr="00A97DE5">
              <w:rPr>
                <w:lang w:val="sr-Cyrl-CS"/>
              </w:rPr>
              <w:t>A. Zeniou, N. Puač, N. Škoro, N. Selaković, P. Dimitrakellis, E. Gogolides and Z. Lj. Petrović: Electrical and optical characterization of an atmospheric pressure, uniform, large-area processing, dielectric barrier discharge, J. Phys. D: Appl. Phys. 50 (2017) 135204 (10pp)</w:t>
            </w:r>
          </w:p>
        </w:tc>
        <w:tc>
          <w:tcPr>
            <w:tcW w:w="520" w:type="pct"/>
            <w:vAlign w:val="center"/>
          </w:tcPr>
          <w:p w:rsidR="00ED5911" w:rsidRPr="00A97DE5" w:rsidRDefault="00A97DE5" w:rsidP="00ED5911">
            <w:pPr>
              <w:spacing w:after="60"/>
              <w:rPr>
                <w:lang w:val="en-US"/>
              </w:rPr>
            </w:pPr>
            <w:r>
              <w:rPr>
                <w:lang w:val="en-US"/>
              </w:rPr>
              <w:t>M22</w:t>
            </w:r>
          </w:p>
        </w:tc>
      </w:tr>
      <w:tr w:rsidR="00ED5911" w:rsidRPr="00A22864" w:rsidTr="000B0507">
        <w:trPr>
          <w:trHeight w:val="227"/>
          <w:jc w:val="center"/>
        </w:trPr>
        <w:tc>
          <w:tcPr>
            <w:tcW w:w="419" w:type="pct"/>
            <w:vAlign w:val="center"/>
          </w:tcPr>
          <w:p w:rsidR="00ED5911" w:rsidRPr="00A97DE5" w:rsidRDefault="00A97DE5" w:rsidP="00ED5911">
            <w:pPr>
              <w:spacing w:after="60"/>
              <w:rPr>
                <w:lang w:val="en-US"/>
              </w:rPr>
            </w:pPr>
            <w:r>
              <w:rPr>
                <w:lang w:val="en-US"/>
              </w:rPr>
              <w:t>7.</w:t>
            </w:r>
          </w:p>
        </w:tc>
        <w:tc>
          <w:tcPr>
            <w:tcW w:w="4061" w:type="pct"/>
            <w:gridSpan w:val="10"/>
            <w:vAlign w:val="center"/>
          </w:tcPr>
          <w:p w:rsidR="00ED5911" w:rsidRPr="00251604" w:rsidRDefault="00251604" w:rsidP="00ED5911">
            <w:pPr>
              <w:spacing w:after="60"/>
              <w:rPr>
                <w:lang w:val="en-US"/>
              </w:rPr>
            </w:pPr>
            <w:r w:rsidRPr="00251604">
              <w:rPr>
                <w:lang w:val="sr-Cyrl-CS"/>
              </w:rPr>
              <w:t>N. Škoro, N. Puač, S. Lazović, U. Cvelbar, G. Kokkoris and E. Gogolides: Characterization and global modelling of low-pressure hydrogen-based RF plasmas suitable for surface cleaning processes, J. Phys. D: Appl. Phys. 46 (2013) 475206</w:t>
            </w:r>
            <w:r>
              <w:rPr>
                <w:lang w:val="en-US"/>
              </w:rPr>
              <w:t>.</w:t>
            </w:r>
          </w:p>
        </w:tc>
        <w:tc>
          <w:tcPr>
            <w:tcW w:w="520" w:type="pct"/>
            <w:vAlign w:val="center"/>
          </w:tcPr>
          <w:p w:rsidR="00ED5911" w:rsidRPr="00251604" w:rsidRDefault="00251604" w:rsidP="00ED5911">
            <w:pPr>
              <w:spacing w:after="60"/>
              <w:rPr>
                <w:lang w:val="en-US"/>
              </w:rPr>
            </w:pPr>
            <w:r>
              <w:rPr>
                <w:lang w:val="en-US"/>
              </w:rPr>
              <w:t>M21</w:t>
            </w:r>
          </w:p>
        </w:tc>
      </w:tr>
      <w:tr w:rsidR="00ED5911" w:rsidRPr="00A22864" w:rsidTr="000B0507">
        <w:trPr>
          <w:trHeight w:val="227"/>
          <w:jc w:val="center"/>
        </w:trPr>
        <w:tc>
          <w:tcPr>
            <w:tcW w:w="419" w:type="pct"/>
            <w:vAlign w:val="center"/>
          </w:tcPr>
          <w:p w:rsidR="00ED5911" w:rsidRPr="00A97DE5" w:rsidRDefault="00CF1DED" w:rsidP="00ED5911">
            <w:pPr>
              <w:spacing w:after="60"/>
              <w:rPr>
                <w:lang w:val="sr-Cyrl-CS"/>
              </w:rPr>
            </w:pPr>
            <w:r>
              <w:rPr>
                <w:lang w:val="sr-Cyrl-CS"/>
              </w:rPr>
              <w:t>8.</w:t>
            </w:r>
          </w:p>
        </w:tc>
        <w:tc>
          <w:tcPr>
            <w:tcW w:w="4061" w:type="pct"/>
            <w:gridSpan w:val="10"/>
            <w:vAlign w:val="center"/>
          </w:tcPr>
          <w:p w:rsidR="00ED5911" w:rsidRPr="00CF1DED" w:rsidRDefault="00CF1DED" w:rsidP="00CF1DED">
            <w:pPr>
              <w:spacing w:after="60"/>
              <w:rPr>
                <w:lang w:val="en-US"/>
              </w:rPr>
            </w:pPr>
            <w:r w:rsidRPr="00CF1DED">
              <w:rPr>
                <w:lang w:val="sr-Cyrl-CS"/>
              </w:rPr>
              <w:t>N. Skoro</w:t>
            </w:r>
            <w:r>
              <w:rPr>
                <w:lang w:val="sr-Cyrl-CS"/>
              </w:rPr>
              <w:t>,</w:t>
            </w:r>
            <w:r w:rsidRPr="00CF1DED">
              <w:rPr>
                <w:lang w:val="sr-Cyrl-CS"/>
              </w:rPr>
              <w:t xml:space="preserve"> D. Maric, G. Malovi</w:t>
            </w:r>
            <w:r>
              <w:rPr>
                <w:lang w:val="sr-Cyrl-CS"/>
              </w:rPr>
              <w:t>c,</w:t>
            </w:r>
            <w:r w:rsidRPr="00CF1DED">
              <w:rPr>
                <w:lang w:val="sr-Cyrl-CS"/>
              </w:rPr>
              <w:t>W. G. Graham,</w:t>
            </w:r>
            <w:r>
              <w:rPr>
                <w:lang w:val="sr-Cyrl-CS"/>
              </w:rPr>
              <w:t xml:space="preserve"> and Z. Lj. Petrovi</w:t>
            </w:r>
            <w:r>
              <w:rPr>
                <w:lang w:val="en-US"/>
              </w:rPr>
              <w:t xml:space="preserve">c, </w:t>
            </w:r>
            <w:r w:rsidRPr="00CF1DED">
              <w:rPr>
                <w:lang w:val="en-US"/>
              </w:rPr>
              <w:t>Electrical Breakdown in Water Vapor</w:t>
            </w:r>
            <w:r>
              <w:rPr>
                <w:lang w:val="en-US"/>
              </w:rPr>
              <w:t xml:space="preserve">, </w:t>
            </w:r>
            <w:r w:rsidRPr="00CF1DED">
              <w:rPr>
                <w:lang w:val="en-US"/>
              </w:rPr>
              <w:t>P</w:t>
            </w:r>
            <w:r>
              <w:rPr>
                <w:lang w:val="en-US"/>
              </w:rPr>
              <w:t xml:space="preserve">hys. </w:t>
            </w:r>
            <w:r w:rsidRPr="00CF1DED">
              <w:rPr>
                <w:lang w:val="en-US"/>
              </w:rPr>
              <w:t>R</w:t>
            </w:r>
            <w:r>
              <w:rPr>
                <w:lang w:val="en-US"/>
              </w:rPr>
              <w:t>ev.</w:t>
            </w:r>
            <w:r w:rsidRPr="00CF1DED">
              <w:rPr>
                <w:lang w:val="en-US"/>
              </w:rPr>
              <w:t xml:space="preserve"> E 84</w:t>
            </w:r>
            <w:r>
              <w:rPr>
                <w:lang w:val="en-US"/>
              </w:rPr>
              <w:t xml:space="preserve"> (2011)</w:t>
            </w:r>
            <w:r w:rsidRPr="00CF1DED">
              <w:rPr>
                <w:lang w:val="en-US"/>
              </w:rPr>
              <w:t xml:space="preserve"> 055401(R)</w:t>
            </w:r>
          </w:p>
        </w:tc>
        <w:tc>
          <w:tcPr>
            <w:tcW w:w="520" w:type="pct"/>
            <w:vAlign w:val="center"/>
          </w:tcPr>
          <w:p w:rsidR="00ED5911" w:rsidRPr="00CF1DED" w:rsidRDefault="00CF1DED" w:rsidP="00ED5911">
            <w:pPr>
              <w:spacing w:after="60"/>
              <w:rPr>
                <w:lang w:val="en-US"/>
              </w:rPr>
            </w:pPr>
            <w:r>
              <w:rPr>
                <w:lang w:val="en-US"/>
              </w:rPr>
              <w:t>M21</w:t>
            </w:r>
          </w:p>
        </w:tc>
      </w:tr>
      <w:tr w:rsidR="00ED5911" w:rsidRPr="00A22864" w:rsidTr="00ED5911">
        <w:trPr>
          <w:trHeight w:val="227"/>
          <w:jc w:val="center"/>
        </w:trPr>
        <w:tc>
          <w:tcPr>
            <w:tcW w:w="5000" w:type="pct"/>
            <w:gridSpan w:val="12"/>
            <w:vAlign w:val="center"/>
          </w:tcPr>
          <w:p w:rsidR="00ED5911" w:rsidRPr="00A22864" w:rsidRDefault="00ED5911" w:rsidP="00ED5911">
            <w:pPr>
              <w:spacing w:after="60"/>
              <w:rPr>
                <w:b/>
                <w:lang w:val="sr-Cyrl-CS"/>
              </w:rPr>
            </w:pPr>
            <w:r w:rsidRPr="00A22864">
              <w:rPr>
                <w:b/>
                <w:lang w:val="sr-Cyrl-CS"/>
              </w:rPr>
              <w:t>Збирни подаци научне активност наставника</w:t>
            </w:r>
          </w:p>
        </w:tc>
      </w:tr>
      <w:tr w:rsidR="00ED5911" w:rsidRPr="00A22864" w:rsidTr="007C217F">
        <w:trPr>
          <w:trHeight w:val="227"/>
          <w:jc w:val="center"/>
        </w:trPr>
        <w:tc>
          <w:tcPr>
            <w:tcW w:w="2777" w:type="pct"/>
            <w:gridSpan w:val="6"/>
            <w:vAlign w:val="center"/>
          </w:tcPr>
          <w:p w:rsidR="00ED5911" w:rsidRPr="00A22864" w:rsidRDefault="00ED5911" w:rsidP="00ED5911">
            <w:pPr>
              <w:spacing w:after="60"/>
              <w:rPr>
                <w:lang w:val="sr-Cyrl-CS"/>
              </w:rPr>
            </w:pPr>
            <w:r w:rsidRPr="00A22864">
              <w:rPr>
                <w:lang w:val="sr-Cyrl-CS"/>
              </w:rPr>
              <w:t>Укупан број цитата, без аутоцитата</w:t>
            </w:r>
          </w:p>
        </w:tc>
        <w:tc>
          <w:tcPr>
            <w:tcW w:w="2223" w:type="pct"/>
            <w:gridSpan w:val="6"/>
            <w:vAlign w:val="center"/>
          </w:tcPr>
          <w:p w:rsidR="00ED5911" w:rsidRPr="00251604" w:rsidRDefault="00251604" w:rsidP="00ED5911">
            <w:pPr>
              <w:spacing w:after="60"/>
              <w:rPr>
                <w:b/>
                <w:lang w:val="en-US"/>
              </w:rPr>
            </w:pPr>
            <w:r>
              <w:rPr>
                <w:b/>
                <w:lang w:val="en-US"/>
              </w:rPr>
              <w:t>252</w:t>
            </w:r>
          </w:p>
        </w:tc>
      </w:tr>
      <w:tr w:rsidR="00ED5911" w:rsidRPr="00A22864" w:rsidTr="007C217F">
        <w:trPr>
          <w:trHeight w:val="227"/>
          <w:jc w:val="center"/>
        </w:trPr>
        <w:tc>
          <w:tcPr>
            <w:tcW w:w="2777" w:type="pct"/>
            <w:gridSpan w:val="6"/>
            <w:vAlign w:val="center"/>
          </w:tcPr>
          <w:p w:rsidR="00ED5911" w:rsidRPr="00A22864" w:rsidRDefault="00ED5911" w:rsidP="00ED5911">
            <w:pPr>
              <w:spacing w:after="60"/>
              <w:rPr>
                <w:lang w:val="sr-Cyrl-CS"/>
              </w:rPr>
            </w:pPr>
            <w:r w:rsidRPr="00A22864">
              <w:rPr>
                <w:lang w:val="sr-Cyrl-CS"/>
              </w:rPr>
              <w:t>Укупан број радова са SCI (или SSCI) листе</w:t>
            </w:r>
          </w:p>
        </w:tc>
        <w:tc>
          <w:tcPr>
            <w:tcW w:w="2223" w:type="pct"/>
            <w:gridSpan w:val="6"/>
            <w:vAlign w:val="center"/>
          </w:tcPr>
          <w:p w:rsidR="00ED5911" w:rsidRPr="00251604" w:rsidRDefault="00251604" w:rsidP="00ED5911">
            <w:pPr>
              <w:spacing w:after="60"/>
              <w:rPr>
                <w:b/>
                <w:lang w:val="en-US"/>
              </w:rPr>
            </w:pPr>
            <w:r>
              <w:rPr>
                <w:b/>
                <w:lang w:val="en-US"/>
              </w:rPr>
              <w:t>26</w:t>
            </w:r>
          </w:p>
        </w:tc>
      </w:tr>
      <w:tr w:rsidR="00ED5911" w:rsidRPr="00A22864" w:rsidTr="007C217F">
        <w:trPr>
          <w:trHeight w:val="227"/>
          <w:jc w:val="center"/>
        </w:trPr>
        <w:tc>
          <w:tcPr>
            <w:tcW w:w="2777" w:type="pct"/>
            <w:gridSpan w:val="6"/>
            <w:vAlign w:val="center"/>
          </w:tcPr>
          <w:p w:rsidR="00ED5911" w:rsidRPr="00A22864" w:rsidRDefault="00ED5911" w:rsidP="00ED5911">
            <w:pPr>
              <w:spacing w:after="60"/>
              <w:rPr>
                <w:b/>
                <w:lang w:val="sr-Cyrl-CS"/>
              </w:rPr>
            </w:pPr>
            <w:r w:rsidRPr="00A22864">
              <w:rPr>
                <w:lang w:val="sr-Cyrl-CS"/>
              </w:rPr>
              <w:t>Тренутно учешће на пројектима</w:t>
            </w:r>
          </w:p>
        </w:tc>
        <w:tc>
          <w:tcPr>
            <w:tcW w:w="1079" w:type="pct"/>
            <w:gridSpan w:val="3"/>
            <w:vAlign w:val="center"/>
          </w:tcPr>
          <w:p w:rsidR="00ED5911" w:rsidRPr="00A22864" w:rsidRDefault="00ED5911" w:rsidP="00ED5911">
            <w:pPr>
              <w:spacing w:after="60"/>
              <w:rPr>
                <w:b/>
                <w:lang w:val="sr-Cyrl-CS"/>
              </w:rPr>
            </w:pPr>
            <w:r w:rsidRPr="00A22864">
              <w:rPr>
                <w:lang w:val="sr-Cyrl-CS"/>
              </w:rPr>
              <w:t>Домаћи</w:t>
            </w:r>
          </w:p>
        </w:tc>
        <w:tc>
          <w:tcPr>
            <w:tcW w:w="1144" w:type="pct"/>
            <w:gridSpan w:val="3"/>
            <w:vAlign w:val="center"/>
          </w:tcPr>
          <w:p w:rsidR="00ED5911" w:rsidRPr="00A22864" w:rsidRDefault="00ED5911" w:rsidP="00ED5911">
            <w:pPr>
              <w:spacing w:after="60"/>
              <w:rPr>
                <w:b/>
                <w:lang w:val="sr-Cyrl-CS"/>
              </w:rPr>
            </w:pPr>
            <w:r w:rsidRPr="00A22864">
              <w:rPr>
                <w:lang w:val="sr-Cyrl-CS"/>
              </w:rPr>
              <w:t>Међународни</w:t>
            </w:r>
          </w:p>
        </w:tc>
      </w:tr>
      <w:tr w:rsidR="00251604" w:rsidRPr="00A22864" w:rsidTr="007C217F">
        <w:trPr>
          <w:trHeight w:val="227"/>
          <w:jc w:val="center"/>
        </w:trPr>
        <w:tc>
          <w:tcPr>
            <w:tcW w:w="2777" w:type="pct"/>
            <w:gridSpan w:val="6"/>
            <w:vAlign w:val="center"/>
          </w:tcPr>
          <w:p w:rsidR="00251604" w:rsidRPr="00A22864" w:rsidRDefault="00251604" w:rsidP="00ED5911">
            <w:pPr>
              <w:spacing w:after="60"/>
              <w:rPr>
                <w:lang w:val="sr-Cyrl-CS"/>
              </w:rPr>
            </w:pPr>
          </w:p>
        </w:tc>
        <w:tc>
          <w:tcPr>
            <w:tcW w:w="1079" w:type="pct"/>
            <w:gridSpan w:val="3"/>
            <w:vAlign w:val="center"/>
          </w:tcPr>
          <w:p w:rsidR="00251604" w:rsidRPr="000B0507" w:rsidRDefault="000B0507" w:rsidP="00ED5911">
            <w:pPr>
              <w:spacing w:after="60"/>
              <w:rPr>
                <w:lang w:val="sr-Cyrl-RS"/>
              </w:rPr>
            </w:pPr>
            <w:r>
              <w:rPr>
                <w:lang w:val="sr-Cyrl-RS"/>
              </w:rPr>
              <w:t>билатерални пројекти са Словенијом, Италијом и Бугарском</w:t>
            </w:r>
          </w:p>
        </w:tc>
        <w:tc>
          <w:tcPr>
            <w:tcW w:w="1144" w:type="pct"/>
            <w:gridSpan w:val="3"/>
            <w:vAlign w:val="center"/>
          </w:tcPr>
          <w:p w:rsidR="00251604" w:rsidRPr="000B0507" w:rsidRDefault="000B0507" w:rsidP="00ED5911">
            <w:pPr>
              <w:spacing w:after="60"/>
              <w:rPr>
                <w:lang w:val="en-US"/>
              </w:rPr>
            </w:pPr>
            <w:r>
              <w:rPr>
                <w:lang w:val="en-US"/>
              </w:rPr>
              <w:t xml:space="preserve">H2020 MSCA ITN </w:t>
            </w:r>
            <w:proofErr w:type="spellStart"/>
            <w:r>
              <w:rPr>
                <w:lang w:val="en-US"/>
              </w:rPr>
              <w:t>Nowelties</w:t>
            </w:r>
            <w:proofErr w:type="spellEnd"/>
            <w:r>
              <w:rPr>
                <w:lang w:val="en-US"/>
              </w:rPr>
              <w:t xml:space="preserve"> 812880</w:t>
            </w:r>
          </w:p>
        </w:tc>
      </w:tr>
      <w:tr w:rsidR="000B0507" w:rsidRPr="00A22864" w:rsidTr="007C217F">
        <w:trPr>
          <w:trHeight w:val="227"/>
          <w:jc w:val="center"/>
        </w:trPr>
        <w:tc>
          <w:tcPr>
            <w:tcW w:w="2777" w:type="pct"/>
            <w:gridSpan w:val="6"/>
            <w:vAlign w:val="center"/>
          </w:tcPr>
          <w:p w:rsidR="000B0507" w:rsidRPr="00A22864" w:rsidRDefault="000B0507" w:rsidP="00ED5911">
            <w:pPr>
              <w:spacing w:after="60"/>
              <w:rPr>
                <w:b/>
                <w:lang w:val="sr-Cyrl-CS"/>
              </w:rPr>
            </w:pPr>
            <w:r w:rsidRPr="00A22864">
              <w:rPr>
                <w:lang w:val="sr-Cyrl-CS"/>
              </w:rPr>
              <w:t>Усавршавања</w:t>
            </w:r>
          </w:p>
        </w:tc>
        <w:tc>
          <w:tcPr>
            <w:tcW w:w="2223" w:type="pct"/>
            <w:gridSpan w:val="6"/>
            <w:vAlign w:val="center"/>
          </w:tcPr>
          <w:p w:rsidR="000B0507" w:rsidRPr="000B0507" w:rsidRDefault="000B0507" w:rsidP="000B0507">
            <w:pPr>
              <w:spacing w:after="60"/>
              <w:rPr>
                <w:lang w:val="sr-Cyrl-CS"/>
              </w:rPr>
            </w:pPr>
            <w:r w:rsidRPr="000B0507">
              <w:rPr>
                <w:lang w:val="sr-Cyrl-CS"/>
              </w:rPr>
              <w:t xml:space="preserve">- </w:t>
            </w:r>
            <w:r>
              <w:rPr>
                <w:lang w:val="sr-Cyrl-RS"/>
              </w:rPr>
              <w:t xml:space="preserve">учешће у екстерном пројекту на </w:t>
            </w:r>
            <w:r w:rsidRPr="000B0507">
              <w:rPr>
                <w:lang w:val="sr-Cyrl-CS"/>
              </w:rPr>
              <w:t xml:space="preserve">SOLEIL synchrotron, </w:t>
            </w:r>
            <w:r>
              <w:rPr>
                <w:lang w:val="sr-Cyrl-CS"/>
              </w:rPr>
              <w:t>Француска (2014)</w:t>
            </w:r>
          </w:p>
          <w:p w:rsidR="000B0507" w:rsidRPr="000B0507" w:rsidRDefault="000B0507" w:rsidP="007157F3">
            <w:pPr>
              <w:spacing w:after="60"/>
              <w:rPr>
                <w:lang w:val="sr-Cyrl-CS"/>
              </w:rPr>
            </w:pPr>
            <w:r w:rsidRPr="000B0507">
              <w:rPr>
                <w:lang w:val="sr-Cyrl-CS"/>
              </w:rPr>
              <w:t xml:space="preserve">- </w:t>
            </w:r>
            <w:r w:rsidRPr="000B0507">
              <w:rPr>
                <w:lang w:val="sr-Cyrl-CS"/>
              </w:rPr>
              <w:t>MSCA-ITN</w:t>
            </w:r>
            <w:r>
              <w:rPr>
                <w:lang w:val="sr-Cyrl-CS"/>
              </w:rPr>
              <w:t xml:space="preserve"> стипендија на </w:t>
            </w:r>
            <w:r w:rsidRPr="000B0507">
              <w:rPr>
                <w:lang w:val="sr-Cyrl-CS"/>
              </w:rPr>
              <w:t xml:space="preserve">Institute for Microelectronics, NCSR Demokritos, </w:t>
            </w:r>
            <w:r w:rsidR="007157F3">
              <w:rPr>
                <w:lang w:val="sr-Cyrl-RS"/>
              </w:rPr>
              <w:t>Атина, Грчка</w:t>
            </w:r>
            <w:r w:rsidRPr="000B0507">
              <w:rPr>
                <w:lang w:val="sr-Cyrl-CS"/>
              </w:rPr>
              <w:t xml:space="preserve"> (</w:t>
            </w:r>
            <w:r>
              <w:rPr>
                <w:lang w:val="sr-Cyrl-CS"/>
              </w:rPr>
              <w:t>2011-2012</w:t>
            </w:r>
            <w:r w:rsidRPr="000B0507">
              <w:rPr>
                <w:lang w:val="sr-Cyrl-CS"/>
              </w:rPr>
              <w:t>)</w:t>
            </w:r>
          </w:p>
        </w:tc>
      </w:tr>
      <w:tr w:rsidR="00ED5911" w:rsidRPr="00A22864" w:rsidTr="007C217F">
        <w:trPr>
          <w:trHeight w:val="227"/>
          <w:jc w:val="center"/>
        </w:trPr>
        <w:tc>
          <w:tcPr>
            <w:tcW w:w="2777" w:type="pct"/>
            <w:gridSpan w:val="6"/>
            <w:vAlign w:val="center"/>
          </w:tcPr>
          <w:p w:rsidR="00ED5911" w:rsidRPr="00A22864" w:rsidRDefault="00ED5911" w:rsidP="00ED5911">
            <w:pPr>
              <w:spacing w:after="60"/>
              <w:rPr>
                <w:b/>
                <w:lang w:val="sr-Cyrl-CS"/>
              </w:rPr>
            </w:pPr>
            <w:r w:rsidRPr="00A22864">
              <w:rPr>
                <w:lang w:val="sr-Cyrl-CS"/>
              </w:rPr>
              <w:t>Други подаци које сматрате релевантним</w:t>
            </w:r>
          </w:p>
        </w:tc>
        <w:tc>
          <w:tcPr>
            <w:tcW w:w="2223" w:type="pct"/>
            <w:gridSpan w:val="6"/>
            <w:vAlign w:val="center"/>
          </w:tcPr>
          <w:p w:rsidR="00ED5911" w:rsidRDefault="000B0507" w:rsidP="00ED5911">
            <w:pPr>
              <w:spacing w:after="60"/>
              <w:rPr>
                <w:lang w:val="sr-Cyrl-CS"/>
              </w:rPr>
            </w:pPr>
            <w:r w:rsidRPr="000B0507">
              <w:rPr>
                <w:lang w:val="sr-Cyrl-CS"/>
              </w:rPr>
              <w:t>Hirsch index: 10</w:t>
            </w:r>
          </w:p>
          <w:p w:rsidR="000B0507" w:rsidRPr="000B0507" w:rsidRDefault="000B0507" w:rsidP="00ED5911">
            <w:pPr>
              <w:spacing w:after="60"/>
              <w:rPr>
                <w:lang w:val="sr-Cyrl-CS"/>
              </w:rPr>
            </w:pPr>
            <w:r w:rsidRPr="000B0507">
              <w:rPr>
                <w:lang w:val="sr-Cyrl-CS"/>
              </w:rPr>
              <w:t>ORCID: https://orcid.org/0000-0002-0254-8008</w:t>
            </w:r>
          </w:p>
        </w:tc>
      </w:tr>
    </w:tbl>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2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8"/>
        <w:gridCol w:w="790"/>
        <w:gridCol w:w="661"/>
        <w:gridCol w:w="88"/>
        <w:gridCol w:w="948"/>
        <w:gridCol w:w="174"/>
        <w:gridCol w:w="103"/>
        <w:gridCol w:w="938"/>
        <w:gridCol w:w="257"/>
        <w:gridCol w:w="976"/>
        <w:gridCol w:w="595"/>
        <w:gridCol w:w="12"/>
      </w:tblGrid>
      <w:tr w:rsidR="00F67B95" w:rsidRPr="00C2517C" w:rsidTr="007157F3">
        <w:trPr>
          <w:trHeight w:val="227"/>
          <w:jc w:val="center"/>
        </w:trPr>
        <w:tc>
          <w:tcPr>
            <w:tcW w:w="1638"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362" w:type="pct"/>
            <w:gridSpan w:val="9"/>
            <w:vAlign w:val="center"/>
          </w:tcPr>
          <w:p w:rsidR="00F67B95" w:rsidRPr="007C217F" w:rsidRDefault="007C217F" w:rsidP="00D638D4">
            <w:pPr>
              <w:rPr>
                <w:sz w:val="22"/>
                <w:szCs w:val="22"/>
                <w:lang w:val="sr-Latn-RS"/>
              </w:rPr>
            </w:pPr>
            <w:r>
              <w:rPr>
                <w:sz w:val="22"/>
                <w:szCs w:val="22"/>
                <w:lang w:val="en-US"/>
              </w:rPr>
              <w:t xml:space="preserve">Nikola </w:t>
            </w:r>
            <w:r>
              <w:rPr>
                <w:sz w:val="22"/>
                <w:szCs w:val="22"/>
                <w:lang w:val="sr-Latn-RS"/>
              </w:rPr>
              <w:t>Škoro</w:t>
            </w:r>
          </w:p>
        </w:tc>
      </w:tr>
      <w:tr w:rsidR="00F67B95" w:rsidRPr="00C2517C" w:rsidTr="007157F3">
        <w:trPr>
          <w:trHeight w:val="227"/>
          <w:jc w:val="center"/>
        </w:trPr>
        <w:tc>
          <w:tcPr>
            <w:tcW w:w="1638"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362" w:type="pct"/>
            <w:gridSpan w:val="9"/>
            <w:vAlign w:val="center"/>
          </w:tcPr>
          <w:p w:rsidR="00F67B95" w:rsidRPr="00C2517C" w:rsidRDefault="007C217F" w:rsidP="00D638D4">
            <w:pPr>
              <w:rPr>
                <w:sz w:val="22"/>
                <w:szCs w:val="22"/>
                <w:lang w:val="en-US"/>
              </w:rPr>
            </w:pPr>
            <w:r>
              <w:rPr>
                <w:sz w:val="22"/>
                <w:szCs w:val="22"/>
                <w:lang w:val="en-US"/>
              </w:rPr>
              <w:t>senior research associate</w:t>
            </w:r>
          </w:p>
        </w:tc>
      </w:tr>
      <w:tr w:rsidR="00F67B95" w:rsidRPr="00C2517C" w:rsidTr="007157F3">
        <w:trPr>
          <w:trHeight w:val="227"/>
          <w:jc w:val="center"/>
        </w:trPr>
        <w:tc>
          <w:tcPr>
            <w:tcW w:w="1638"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362" w:type="pct"/>
            <w:gridSpan w:val="9"/>
            <w:vAlign w:val="center"/>
          </w:tcPr>
          <w:p w:rsidR="00F67B95" w:rsidRPr="00C2517C" w:rsidRDefault="007C217F" w:rsidP="00D638D4">
            <w:pPr>
              <w:rPr>
                <w:sz w:val="22"/>
                <w:szCs w:val="22"/>
                <w:lang w:val="en-US"/>
              </w:rPr>
            </w:pPr>
            <w:r>
              <w:rPr>
                <w:sz w:val="22"/>
                <w:szCs w:val="22"/>
                <w:lang w:val="en-US"/>
              </w:rPr>
              <w:t>physics of ionized gases and plasmas</w:t>
            </w:r>
          </w:p>
        </w:tc>
      </w:tr>
      <w:tr w:rsidR="00F67B95" w:rsidRPr="00C2517C" w:rsidTr="007157F3">
        <w:trPr>
          <w:trHeight w:val="227"/>
          <w:jc w:val="center"/>
        </w:trPr>
        <w:tc>
          <w:tcPr>
            <w:tcW w:w="1095"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43"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994" w:type="pct"/>
            <w:gridSpan w:val="3"/>
            <w:vAlign w:val="center"/>
          </w:tcPr>
          <w:p w:rsidR="00F67B95" w:rsidRPr="00C2517C" w:rsidRDefault="007C217F" w:rsidP="00D638D4">
            <w:pPr>
              <w:rPr>
                <w:sz w:val="22"/>
                <w:szCs w:val="22"/>
                <w:lang w:val="en-US"/>
              </w:rPr>
            </w:pPr>
            <w:r>
              <w:rPr>
                <w:b/>
                <w:sz w:val="22"/>
                <w:szCs w:val="22"/>
                <w:lang w:val="en-US"/>
              </w:rPr>
              <w:t>Institution</w:t>
            </w:r>
          </w:p>
        </w:tc>
        <w:tc>
          <w:tcPr>
            <w:tcW w:w="2368" w:type="pct"/>
            <w:gridSpan w:val="6"/>
            <w:vAlign w:val="center"/>
          </w:tcPr>
          <w:p w:rsidR="00F67B95" w:rsidRPr="00C2517C" w:rsidRDefault="007C217F" w:rsidP="00D638D4">
            <w:pPr>
              <w:rPr>
                <w:sz w:val="22"/>
                <w:szCs w:val="22"/>
                <w:lang w:val="en-US"/>
              </w:rPr>
            </w:pPr>
            <w:r w:rsidRPr="00C2517C">
              <w:rPr>
                <w:b/>
                <w:sz w:val="22"/>
                <w:szCs w:val="22"/>
                <w:lang w:val="en-US"/>
              </w:rPr>
              <w:t>Narrow scientific area</w:t>
            </w:r>
          </w:p>
        </w:tc>
      </w:tr>
      <w:tr w:rsidR="007157F3" w:rsidRPr="00C2517C" w:rsidTr="007157F3">
        <w:trPr>
          <w:trHeight w:val="227"/>
          <w:jc w:val="center"/>
        </w:trPr>
        <w:tc>
          <w:tcPr>
            <w:tcW w:w="1095" w:type="pct"/>
            <w:gridSpan w:val="3"/>
            <w:vAlign w:val="center"/>
          </w:tcPr>
          <w:p w:rsidR="007C217F" w:rsidRPr="00C2517C" w:rsidRDefault="007C217F" w:rsidP="007C217F">
            <w:pPr>
              <w:rPr>
                <w:sz w:val="22"/>
                <w:szCs w:val="22"/>
                <w:lang w:val="en-US"/>
              </w:rPr>
            </w:pPr>
            <w:r w:rsidRPr="00C2517C">
              <w:rPr>
                <w:sz w:val="22"/>
                <w:szCs w:val="22"/>
                <w:lang w:val="en-US"/>
              </w:rPr>
              <w:t>Election to the title</w:t>
            </w:r>
          </w:p>
        </w:tc>
        <w:tc>
          <w:tcPr>
            <w:tcW w:w="543" w:type="pct"/>
            <w:vAlign w:val="center"/>
          </w:tcPr>
          <w:p w:rsidR="007C217F" w:rsidRPr="00A22864" w:rsidRDefault="007C217F" w:rsidP="007C217F">
            <w:pPr>
              <w:spacing w:after="60"/>
              <w:rPr>
                <w:lang w:val="sr-Cyrl-CS"/>
              </w:rPr>
            </w:pPr>
            <w:r>
              <w:rPr>
                <w:lang w:val="sr-Cyrl-CS"/>
              </w:rPr>
              <w:t>2018</w:t>
            </w:r>
          </w:p>
        </w:tc>
        <w:tc>
          <w:tcPr>
            <w:tcW w:w="994" w:type="pct"/>
            <w:gridSpan w:val="3"/>
            <w:vAlign w:val="center"/>
          </w:tcPr>
          <w:p w:rsidR="007C217F" w:rsidRPr="00C2517C" w:rsidRDefault="007C217F" w:rsidP="007C217F">
            <w:pPr>
              <w:rPr>
                <w:sz w:val="22"/>
                <w:szCs w:val="22"/>
                <w:lang w:val="en-US"/>
              </w:rPr>
            </w:pPr>
            <w:r>
              <w:rPr>
                <w:sz w:val="22"/>
                <w:szCs w:val="22"/>
                <w:lang w:val="en-US"/>
              </w:rPr>
              <w:t>Institute of Physics</w:t>
            </w:r>
          </w:p>
        </w:tc>
        <w:tc>
          <w:tcPr>
            <w:tcW w:w="2368" w:type="pct"/>
            <w:gridSpan w:val="6"/>
            <w:vAlign w:val="center"/>
          </w:tcPr>
          <w:p w:rsidR="007C217F" w:rsidRPr="00C2517C" w:rsidRDefault="007C217F" w:rsidP="007C217F">
            <w:pPr>
              <w:rPr>
                <w:sz w:val="22"/>
                <w:szCs w:val="22"/>
                <w:lang w:val="en-US"/>
              </w:rPr>
            </w:pPr>
            <w:r>
              <w:rPr>
                <w:sz w:val="22"/>
                <w:szCs w:val="22"/>
                <w:lang w:val="en-US"/>
              </w:rPr>
              <w:t>physics of ionized gases and plasmas</w:t>
            </w:r>
          </w:p>
        </w:tc>
      </w:tr>
      <w:tr w:rsidR="007157F3" w:rsidRPr="00C2517C" w:rsidTr="007157F3">
        <w:trPr>
          <w:trHeight w:val="227"/>
          <w:jc w:val="center"/>
        </w:trPr>
        <w:tc>
          <w:tcPr>
            <w:tcW w:w="1095" w:type="pct"/>
            <w:gridSpan w:val="3"/>
            <w:vAlign w:val="center"/>
          </w:tcPr>
          <w:p w:rsidR="007C217F" w:rsidRPr="00C2517C" w:rsidRDefault="007C217F" w:rsidP="007C217F">
            <w:pPr>
              <w:rPr>
                <w:sz w:val="22"/>
                <w:szCs w:val="22"/>
                <w:lang w:val="en-US"/>
              </w:rPr>
            </w:pPr>
            <w:r w:rsidRPr="00C2517C">
              <w:rPr>
                <w:sz w:val="22"/>
                <w:szCs w:val="22"/>
                <w:lang w:val="en-US"/>
              </w:rPr>
              <w:t>PhD</w:t>
            </w:r>
          </w:p>
        </w:tc>
        <w:tc>
          <w:tcPr>
            <w:tcW w:w="543" w:type="pct"/>
            <w:vAlign w:val="center"/>
          </w:tcPr>
          <w:p w:rsidR="007C217F" w:rsidRPr="00A22864" w:rsidRDefault="007C217F" w:rsidP="007C217F">
            <w:pPr>
              <w:spacing w:after="60"/>
              <w:rPr>
                <w:lang w:val="sr-Cyrl-CS"/>
              </w:rPr>
            </w:pPr>
            <w:r>
              <w:rPr>
                <w:lang w:val="sr-Cyrl-CS"/>
              </w:rPr>
              <w:t>2012</w:t>
            </w:r>
          </w:p>
        </w:tc>
        <w:tc>
          <w:tcPr>
            <w:tcW w:w="994" w:type="pct"/>
            <w:gridSpan w:val="3"/>
            <w:vAlign w:val="center"/>
          </w:tcPr>
          <w:p w:rsidR="007C217F" w:rsidRPr="00C2517C" w:rsidRDefault="007C217F" w:rsidP="007C217F">
            <w:pPr>
              <w:rPr>
                <w:sz w:val="22"/>
                <w:szCs w:val="22"/>
                <w:lang w:val="en-US"/>
              </w:rPr>
            </w:pPr>
            <w:r w:rsidRPr="007C217F">
              <w:rPr>
                <w:sz w:val="22"/>
                <w:szCs w:val="22"/>
                <w:lang w:val="en-US"/>
              </w:rPr>
              <w:t>Faculty of Physics, University of Belgrade</w:t>
            </w:r>
          </w:p>
        </w:tc>
        <w:tc>
          <w:tcPr>
            <w:tcW w:w="2368" w:type="pct"/>
            <w:gridSpan w:val="6"/>
            <w:vAlign w:val="center"/>
          </w:tcPr>
          <w:p w:rsidR="007C217F" w:rsidRPr="00C2517C" w:rsidRDefault="007C217F" w:rsidP="007C217F">
            <w:pPr>
              <w:rPr>
                <w:sz w:val="22"/>
                <w:szCs w:val="22"/>
                <w:lang w:val="en-US"/>
              </w:rPr>
            </w:pPr>
            <w:r>
              <w:rPr>
                <w:sz w:val="22"/>
                <w:szCs w:val="22"/>
                <w:lang w:val="en-US"/>
              </w:rPr>
              <w:t>physics of ionized gases and plasmas</w:t>
            </w:r>
          </w:p>
        </w:tc>
      </w:tr>
      <w:tr w:rsidR="007157F3" w:rsidRPr="00C2517C" w:rsidTr="007157F3">
        <w:trPr>
          <w:trHeight w:val="227"/>
          <w:jc w:val="center"/>
        </w:trPr>
        <w:tc>
          <w:tcPr>
            <w:tcW w:w="1095" w:type="pct"/>
            <w:gridSpan w:val="3"/>
            <w:vAlign w:val="center"/>
          </w:tcPr>
          <w:p w:rsidR="007C217F" w:rsidRPr="00C2517C" w:rsidRDefault="007C217F" w:rsidP="007C217F">
            <w:pPr>
              <w:rPr>
                <w:sz w:val="22"/>
                <w:szCs w:val="22"/>
                <w:lang w:val="en-US"/>
              </w:rPr>
            </w:pPr>
            <w:r w:rsidRPr="00C2517C">
              <w:rPr>
                <w:sz w:val="22"/>
                <w:szCs w:val="22"/>
                <w:lang w:val="en-US"/>
              </w:rPr>
              <w:t>Master degree</w:t>
            </w:r>
          </w:p>
        </w:tc>
        <w:tc>
          <w:tcPr>
            <w:tcW w:w="543" w:type="pct"/>
            <w:vAlign w:val="center"/>
          </w:tcPr>
          <w:p w:rsidR="007C217F" w:rsidRPr="00A22864" w:rsidRDefault="007C217F" w:rsidP="007C217F">
            <w:pPr>
              <w:spacing w:after="60"/>
              <w:rPr>
                <w:lang w:val="sr-Cyrl-CS"/>
              </w:rPr>
            </w:pPr>
            <w:r>
              <w:rPr>
                <w:lang w:val="sr-Cyrl-CS"/>
              </w:rPr>
              <w:t>-</w:t>
            </w:r>
          </w:p>
        </w:tc>
        <w:tc>
          <w:tcPr>
            <w:tcW w:w="994" w:type="pct"/>
            <w:gridSpan w:val="3"/>
            <w:vAlign w:val="center"/>
          </w:tcPr>
          <w:p w:rsidR="007C217F" w:rsidRPr="00C2517C" w:rsidRDefault="007C217F" w:rsidP="007C217F">
            <w:pPr>
              <w:rPr>
                <w:sz w:val="22"/>
                <w:szCs w:val="22"/>
                <w:lang w:val="en-US"/>
              </w:rPr>
            </w:pPr>
            <w:r>
              <w:rPr>
                <w:sz w:val="22"/>
                <w:szCs w:val="22"/>
                <w:lang w:val="en-US"/>
              </w:rPr>
              <w:t xml:space="preserve">- </w:t>
            </w:r>
          </w:p>
        </w:tc>
        <w:tc>
          <w:tcPr>
            <w:tcW w:w="2368" w:type="pct"/>
            <w:gridSpan w:val="6"/>
            <w:vAlign w:val="center"/>
          </w:tcPr>
          <w:p w:rsidR="007C217F" w:rsidRPr="00C2517C" w:rsidRDefault="007C217F" w:rsidP="007C217F">
            <w:pPr>
              <w:rPr>
                <w:sz w:val="22"/>
                <w:szCs w:val="22"/>
                <w:lang w:val="en-US"/>
              </w:rPr>
            </w:pPr>
            <w:r>
              <w:rPr>
                <w:sz w:val="22"/>
                <w:szCs w:val="22"/>
                <w:lang w:val="en-US"/>
              </w:rPr>
              <w:t>-</w:t>
            </w:r>
          </w:p>
        </w:tc>
      </w:tr>
      <w:tr w:rsidR="007157F3" w:rsidRPr="00C2517C" w:rsidTr="007157F3">
        <w:trPr>
          <w:trHeight w:val="227"/>
          <w:jc w:val="center"/>
        </w:trPr>
        <w:tc>
          <w:tcPr>
            <w:tcW w:w="1095" w:type="pct"/>
            <w:gridSpan w:val="3"/>
            <w:vAlign w:val="center"/>
          </w:tcPr>
          <w:p w:rsidR="007C217F" w:rsidRPr="00C2517C" w:rsidRDefault="007C217F" w:rsidP="007C217F">
            <w:pPr>
              <w:rPr>
                <w:sz w:val="22"/>
                <w:szCs w:val="22"/>
                <w:lang w:val="en-US"/>
              </w:rPr>
            </w:pPr>
            <w:r w:rsidRPr="00C2517C">
              <w:rPr>
                <w:sz w:val="22"/>
                <w:szCs w:val="22"/>
                <w:lang w:val="en-US"/>
              </w:rPr>
              <w:t>Master diploma</w:t>
            </w:r>
          </w:p>
        </w:tc>
        <w:tc>
          <w:tcPr>
            <w:tcW w:w="543" w:type="pct"/>
            <w:vAlign w:val="center"/>
          </w:tcPr>
          <w:p w:rsidR="007C217F" w:rsidRPr="007C217F" w:rsidRDefault="007C217F" w:rsidP="007C217F">
            <w:pPr>
              <w:spacing w:after="60"/>
              <w:rPr>
                <w:lang w:val="sr-Latn-RS"/>
              </w:rPr>
            </w:pPr>
            <w:r>
              <w:rPr>
                <w:lang w:val="sr-Latn-RS"/>
              </w:rPr>
              <w:t>2007</w:t>
            </w:r>
          </w:p>
        </w:tc>
        <w:tc>
          <w:tcPr>
            <w:tcW w:w="994" w:type="pct"/>
            <w:gridSpan w:val="3"/>
            <w:vAlign w:val="center"/>
          </w:tcPr>
          <w:p w:rsidR="007C217F" w:rsidRPr="00C2517C" w:rsidRDefault="007C217F" w:rsidP="007C217F">
            <w:pPr>
              <w:rPr>
                <w:sz w:val="22"/>
                <w:szCs w:val="22"/>
                <w:lang w:val="en-US"/>
              </w:rPr>
            </w:pPr>
            <w:r w:rsidRPr="007C217F">
              <w:rPr>
                <w:sz w:val="22"/>
                <w:szCs w:val="22"/>
                <w:lang w:val="en-US"/>
              </w:rPr>
              <w:t>Faculty of Physics, University of Belgrade</w:t>
            </w:r>
          </w:p>
        </w:tc>
        <w:tc>
          <w:tcPr>
            <w:tcW w:w="2368" w:type="pct"/>
            <w:gridSpan w:val="6"/>
            <w:vAlign w:val="center"/>
          </w:tcPr>
          <w:p w:rsidR="007C217F" w:rsidRPr="00C2517C" w:rsidRDefault="007C217F" w:rsidP="007C217F">
            <w:pPr>
              <w:rPr>
                <w:sz w:val="22"/>
                <w:szCs w:val="22"/>
                <w:lang w:val="en-US"/>
              </w:rPr>
            </w:pPr>
            <w:r>
              <w:rPr>
                <w:sz w:val="22"/>
                <w:szCs w:val="22"/>
                <w:lang w:val="en-US"/>
              </w:rPr>
              <w:t>physics of ionized gases and plasmas</w:t>
            </w:r>
          </w:p>
        </w:tc>
      </w:tr>
      <w:tr w:rsidR="007157F3" w:rsidRPr="00C2517C" w:rsidTr="007157F3">
        <w:trPr>
          <w:trHeight w:val="227"/>
          <w:jc w:val="center"/>
        </w:trPr>
        <w:tc>
          <w:tcPr>
            <w:tcW w:w="1095" w:type="pct"/>
            <w:gridSpan w:val="3"/>
            <w:vAlign w:val="center"/>
          </w:tcPr>
          <w:p w:rsidR="007C217F" w:rsidRPr="00C2517C" w:rsidRDefault="007C217F" w:rsidP="007C217F">
            <w:pPr>
              <w:rPr>
                <w:sz w:val="22"/>
                <w:szCs w:val="22"/>
                <w:lang w:val="en-US"/>
              </w:rPr>
            </w:pPr>
            <w:r w:rsidRPr="00C2517C">
              <w:rPr>
                <w:sz w:val="22"/>
                <w:szCs w:val="22"/>
                <w:lang w:val="en-US"/>
              </w:rPr>
              <w:t xml:space="preserve">Diploma </w:t>
            </w:r>
          </w:p>
        </w:tc>
        <w:tc>
          <w:tcPr>
            <w:tcW w:w="543" w:type="pct"/>
            <w:vAlign w:val="center"/>
          </w:tcPr>
          <w:p w:rsidR="007C217F" w:rsidRPr="007C217F" w:rsidRDefault="007C217F" w:rsidP="007C217F">
            <w:pPr>
              <w:spacing w:after="60"/>
              <w:rPr>
                <w:lang w:val="sr-Latn-RS"/>
              </w:rPr>
            </w:pPr>
            <w:r>
              <w:rPr>
                <w:lang w:val="sr-Latn-RS"/>
              </w:rPr>
              <w:t>2006</w:t>
            </w:r>
          </w:p>
        </w:tc>
        <w:tc>
          <w:tcPr>
            <w:tcW w:w="994" w:type="pct"/>
            <w:gridSpan w:val="3"/>
            <w:vAlign w:val="center"/>
          </w:tcPr>
          <w:p w:rsidR="007C217F" w:rsidRPr="00C2517C" w:rsidRDefault="007C217F" w:rsidP="007C217F">
            <w:pPr>
              <w:rPr>
                <w:sz w:val="22"/>
                <w:szCs w:val="22"/>
                <w:lang w:val="en-US"/>
              </w:rPr>
            </w:pPr>
            <w:r w:rsidRPr="007C217F">
              <w:rPr>
                <w:sz w:val="22"/>
                <w:szCs w:val="22"/>
                <w:lang w:val="en-US"/>
              </w:rPr>
              <w:t>Faculty of Physics, University of Belgrade</w:t>
            </w:r>
          </w:p>
        </w:tc>
        <w:tc>
          <w:tcPr>
            <w:tcW w:w="2368" w:type="pct"/>
            <w:gridSpan w:val="6"/>
            <w:vAlign w:val="center"/>
          </w:tcPr>
          <w:p w:rsidR="007C217F" w:rsidRPr="00C2517C" w:rsidRDefault="007C217F" w:rsidP="007C217F">
            <w:pPr>
              <w:rPr>
                <w:sz w:val="22"/>
                <w:szCs w:val="22"/>
                <w:lang w:val="en-US"/>
              </w:rPr>
            </w:pPr>
            <w:r>
              <w:rPr>
                <w:sz w:val="22"/>
                <w:szCs w:val="22"/>
                <w:lang w:val="en-US"/>
              </w:rPr>
              <w:t>physics of ionized gases and plasmas</w:t>
            </w:r>
          </w:p>
        </w:tc>
      </w:tr>
      <w:tr w:rsidR="007C217F" w:rsidRPr="00C2517C" w:rsidTr="007C217F">
        <w:trPr>
          <w:trHeight w:val="227"/>
          <w:jc w:val="center"/>
        </w:trPr>
        <w:tc>
          <w:tcPr>
            <w:tcW w:w="5000" w:type="pct"/>
            <w:gridSpan w:val="13"/>
            <w:vAlign w:val="center"/>
          </w:tcPr>
          <w:p w:rsidR="007C217F" w:rsidRPr="00C2517C" w:rsidRDefault="007C217F" w:rsidP="007C217F">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7157F3" w:rsidRPr="00C2517C" w:rsidTr="007157F3">
        <w:trPr>
          <w:trHeight w:val="227"/>
          <w:jc w:val="center"/>
        </w:trPr>
        <w:tc>
          <w:tcPr>
            <w:tcW w:w="445" w:type="pct"/>
            <w:gridSpan w:val="2"/>
            <w:vAlign w:val="center"/>
          </w:tcPr>
          <w:p w:rsidR="007C217F" w:rsidRPr="00C2517C" w:rsidRDefault="007C217F" w:rsidP="007C217F">
            <w:pPr>
              <w:spacing w:after="60"/>
              <w:rPr>
                <w:sz w:val="22"/>
                <w:szCs w:val="22"/>
                <w:lang w:val="en-US"/>
              </w:rPr>
            </w:pPr>
            <w:r w:rsidRPr="00C2517C">
              <w:rPr>
                <w:sz w:val="22"/>
                <w:szCs w:val="22"/>
                <w:lang w:val="en-US"/>
              </w:rPr>
              <w:t>No.</w:t>
            </w:r>
          </w:p>
        </w:tc>
        <w:tc>
          <w:tcPr>
            <w:tcW w:w="1265" w:type="pct"/>
            <w:gridSpan w:val="3"/>
            <w:vAlign w:val="center"/>
          </w:tcPr>
          <w:p w:rsidR="007C217F" w:rsidRPr="00C2517C" w:rsidRDefault="007C217F" w:rsidP="007C217F">
            <w:pPr>
              <w:spacing w:after="60"/>
              <w:rPr>
                <w:sz w:val="22"/>
                <w:szCs w:val="22"/>
                <w:lang w:val="en-US"/>
              </w:rPr>
            </w:pPr>
            <w:r w:rsidRPr="00C2517C">
              <w:rPr>
                <w:sz w:val="22"/>
                <w:szCs w:val="22"/>
                <w:lang w:val="en-US"/>
              </w:rPr>
              <w:t>Title of the dissertation – doctoral art project</w:t>
            </w:r>
          </w:p>
        </w:tc>
        <w:tc>
          <w:tcPr>
            <w:tcW w:w="1007" w:type="pct"/>
            <w:gridSpan w:val="3"/>
            <w:vAlign w:val="center"/>
          </w:tcPr>
          <w:p w:rsidR="007C217F" w:rsidRPr="00C2517C" w:rsidRDefault="007C217F" w:rsidP="007C217F">
            <w:pPr>
              <w:spacing w:after="60"/>
              <w:rPr>
                <w:sz w:val="22"/>
                <w:szCs w:val="22"/>
                <w:lang w:val="en-US"/>
              </w:rPr>
            </w:pPr>
            <w:r w:rsidRPr="00C2517C">
              <w:rPr>
                <w:sz w:val="22"/>
                <w:szCs w:val="22"/>
                <w:lang w:val="en-US"/>
              </w:rPr>
              <w:t xml:space="preserve">Name of the candidate </w:t>
            </w:r>
          </w:p>
        </w:tc>
        <w:tc>
          <w:tcPr>
            <w:tcW w:w="982" w:type="pct"/>
            <w:gridSpan w:val="2"/>
            <w:vAlign w:val="center"/>
          </w:tcPr>
          <w:p w:rsidR="007C217F" w:rsidRPr="00C2517C" w:rsidRDefault="007C217F" w:rsidP="007C217F">
            <w:pPr>
              <w:spacing w:after="60"/>
              <w:rPr>
                <w:sz w:val="22"/>
                <w:szCs w:val="22"/>
                <w:lang w:val="en-US"/>
              </w:rPr>
            </w:pPr>
            <w:r w:rsidRPr="00C2517C">
              <w:rPr>
                <w:sz w:val="22"/>
                <w:szCs w:val="22"/>
                <w:lang w:val="en-US"/>
              </w:rPr>
              <w:t xml:space="preserve">*submitted </w:t>
            </w:r>
          </w:p>
        </w:tc>
        <w:tc>
          <w:tcPr>
            <w:tcW w:w="1301" w:type="pct"/>
            <w:gridSpan w:val="3"/>
            <w:vAlign w:val="center"/>
          </w:tcPr>
          <w:p w:rsidR="007C217F" w:rsidRPr="00C2517C" w:rsidRDefault="007C217F" w:rsidP="007C217F">
            <w:pPr>
              <w:spacing w:after="60"/>
              <w:rPr>
                <w:sz w:val="22"/>
                <w:szCs w:val="22"/>
                <w:lang w:val="en-US"/>
              </w:rPr>
            </w:pPr>
            <w:r w:rsidRPr="00C2517C">
              <w:rPr>
                <w:sz w:val="22"/>
                <w:szCs w:val="22"/>
                <w:lang w:val="en-US"/>
              </w:rPr>
              <w:t>** defended</w:t>
            </w:r>
          </w:p>
        </w:tc>
      </w:tr>
      <w:tr w:rsidR="007157F3" w:rsidRPr="00C2517C" w:rsidTr="007157F3">
        <w:trPr>
          <w:trHeight w:val="227"/>
          <w:jc w:val="center"/>
        </w:trPr>
        <w:tc>
          <w:tcPr>
            <w:tcW w:w="445" w:type="pct"/>
            <w:gridSpan w:val="2"/>
            <w:vAlign w:val="center"/>
          </w:tcPr>
          <w:p w:rsidR="007C217F" w:rsidRPr="00C2517C" w:rsidRDefault="007C217F" w:rsidP="007C217F">
            <w:pPr>
              <w:spacing w:after="60"/>
              <w:rPr>
                <w:sz w:val="22"/>
                <w:szCs w:val="22"/>
                <w:lang w:val="en-US"/>
              </w:rPr>
            </w:pPr>
            <w:r>
              <w:rPr>
                <w:sz w:val="22"/>
                <w:szCs w:val="22"/>
                <w:lang w:val="en-US"/>
              </w:rPr>
              <w:t>-</w:t>
            </w:r>
          </w:p>
        </w:tc>
        <w:tc>
          <w:tcPr>
            <w:tcW w:w="1265" w:type="pct"/>
            <w:gridSpan w:val="3"/>
            <w:vAlign w:val="center"/>
          </w:tcPr>
          <w:p w:rsidR="007C217F" w:rsidRPr="00C2517C" w:rsidRDefault="007C217F" w:rsidP="007C217F">
            <w:pPr>
              <w:spacing w:after="60"/>
              <w:rPr>
                <w:sz w:val="22"/>
                <w:szCs w:val="22"/>
                <w:lang w:val="en-US"/>
              </w:rPr>
            </w:pPr>
            <w:r>
              <w:rPr>
                <w:sz w:val="22"/>
                <w:szCs w:val="22"/>
                <w:lang w:val="en-US"/>
              </w:rPr>
              <w:t>-</w:t>
            </w:r>
          </w:p>
        </w:tc>
        <w:tc>
          <w:tcPr>
            <w:tcW w:w="1007" w:type="pct"/>
            <w:gridSpan w:val="3"/>
            <w:vAlign w:val="center"/>
          </w:tcPr>
          <w:p w:rsidR="007C217F" w:rsidRPr="00C2517C" w:rsidRDefault="007C217F" w:rsidP="007C217F">
            <w:pPr>
              <w:spacing w:after="60"/>
              <w:rPr>
                <w:sz w:val="22"/>
                <w:szCs w:val="22"/>
                <w:lang w:val="en-US"/>
              </w:rPr>
            </w:pPr>
            <w:r>
              <w:rPr>
                <w:sz w:val="22"/>
                <w:szCs w:val="22"/>
                <w:lang w:val="en-US"/>
              </w:rPr>
              <w:t>-</w:t>
            </w:r>
          </w:p>
        </w:tc>
        <w:tc>
          <w:tcPr>
            <w:tcW w:w="982" w:type="pct"/>
            <w:gridSpan w:val="2"/>
            <w:vAlign w:val="center"/>
          </w:tcPr>
          <w:p w:rsidR="007C217F" w:rsidRPr="00C2517C" w:rsidRDefault="007C217F" w:rsidP="007C217F">
            <w:pPr>
              <w:spacing w:after="60"/>
              <w:rPr>
                <w:sz w:val="22"/>
                <w:szCs w:val="22"/>
                <w:lang w:val="en-US"/>
              </w:rPr>
            </w:pPr>
            <w:r>
              <w:rPr>
                <w:sz w:val="22"/>
                <w:szCs w:val="22"/>
                <w:lang w:val="en-US"/>
              </w:rPr>
              <w:t>-</w:t>
            </w:r>
          </w:p>
        </w:tc>
        <w:tc>
          <w:tcPr>
            <w:tcW w:w="1301" w:type="pct"/>
            <w:gridSpan w:val="3"/>
            <w:vAlign w:val="center"/>
          </w:tcPr>
          <w:p w:rsidR="007C217F" w:rsidRPr="00C2517C" w:rsidRDefault="007C217F" w:rsidP="007C217F">
            <w:pPr>
              <w:spacing w:after="60"/>
              <w:rPr>
                <w:sz w:val="22"/>
                <w:szCs w:val="22"/>
                <w:lang w:val="en-US"/>
              </w:rPr>
            </w:pPr>
            <w:r>
              <w:rPr>
                <w:sz w:val="22"/>
                <w:szCs w:val="22"/>
                <w:lang w:val="en-US"/>
              </w:rPr>
              <w:t>-</w:t>
            </w:r>
          </w:p>
        </w:tc>
      </w:tr>
      <w:tr w:rsidR="007C217F" w:rsidRPr="00C2517C" w:rsidTr="007C217F">
        <w:trPr>
          <w:trHeight w:val="227"/>
          <w:jc w:val="center"/>
        </w:trPr>
        <w:tc>
          <w:tcPr>
            <w:tcW w:w="5000" w:type="pct"/>
            <w:gridSpan w:val="13"/>
            <w:vAlign w:val="center"/>
          </w:tcPr>
          <w:p w:rsidR="007C217F" w:rsidRPr="00C2517C" w:rsidRDefault="007C217F" w:rsidP="007C217F">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7C217F" w:rsidRPr="00C2517C" w:rsidTr="007C217F">
        <w:trPr>
          <w:trHeight w:val="227"/>
          <w:jc w:val="center"/>
        </w:trPr>
        <w:tc>
          <w:tcPr>
            <w:tcW w:w="5000" w:type="pct"/>
            <w:gridSpan w:val="13"/>
            <w:vAlign w:val="center"/>
          </w:tcPr>
          <w:p w:rsidR="007C217F" w:rsidRPr="00C2517C" w:rsidRDefault="007C217F" w:rsidP="007C217F">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7C217F" w:rsidRPr="00C2517C" w:rsidRDefault="007C217F" w:rsidP="007C217F">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7C217F" w:rsidRPr="00A22864" w:rsidTr="007157F3">
        <w:trPr>
          <w:gridAfter w:val="1"/>
          <w:wAfter w:w="9" w:type="pct"/>
          <w:trHeight w:val="227"/>
          <w:jc w:val="center"/>
        </w:trPr>
        <w:tc>
          <w:tcPr>
            <w:tcW w:w="422" w:type="pct"/>
            <w:vAlign w:val="center"/>
          </w:tcPr>
          <w:p w:rsidR="007C217F" w:rsidRPr="00A97DE5" w:rsidRDefault="007C217F" w:rsidP="00EB1F8B">
            <w:pPr>
              <w:spacing w:after="60"/>
              <w:rPr>
                <w:lang w:val="sr-Cyrl-CS"/>
              </w:rPr>
            </w:pPr>
            <w:r w:rsidRPr="00A97DE5">
              <w:rPr>
                <w:lang w:val="sr-Cyrl-CS"/>
              </w:rPr>
              <w:t xml:space="preserve">1. </w:t>
            </w:r>
          </w:p>
        </w:tc>
        <w:tc>
          <w:tcPr>
            <w:tcW w:w="4079" w:type="pct"/>
            <w:gridSpan w:val="10"/>
            <w:vAlign w:val="center"/>
          </w:tcPr>
          <w:p w:rsidR="007C217F" w:rsidRPr="00ED5911" w:rsidRDefault="007C217F" w:rsidP="00EB1F8B">
            <w:pPr>
              <w:spacing w:after="60"/>
              <w:rPr>
                <w:lang w:val="sr-Cyrl-CS"/>
              </w:rPr>
            </w:pPr>
            <w:r>
              <w:rPr>
                <w:lang w:val="sr-Cyrl-CS"/>
              </w:rPr>
              <w:t>S</w:t>
            </w:r>
            <w:r>
              <w:rPr>
                <w:lang w:val="sr-Cyrl-CS"/>
              </w:rPr>
              <w:t xml:space="preserve">. </w:t>
            </w:r>
            <w:r w:rsidRPr="00ED5911">
              <w:rPr>
                <w:lang w:val="sr-Cyrl-CS"/>
              </w:rPr>
              <w:t>Tomi</w:t>
            </w:r>
            <w:r>
              <w:rPr>
                <w:lang w:val="en-US"/>
              </w:rPr>
              <w:t>c</w:t>
            </w:r>
            <w:r w:rsidRPr="00ED5911">
              <w:rPr>
                <w:lang w:val="sr-Cyrl-CS"/>
              </w:rPr>
              <w:t xml:space="preserve">, </w:t>
            </w:r>
            <w:r>
              <w:rPr>
                <w:lang w:val="en-US"/>
              </w:rPr>
              <w:t xml:space="preserve">A. </w:t>
            </w:r>
            <w:r w:rsidRPr="00ED5911">
              <w:rPr>
                <w:lang w:val="sr-Cyrl-CS"/>
              </w:rPr>
              <w:t xml:space="preserve">Petrovic, </w:t>
            </w:r>
            <w:r>
              <w:rPr>
                <w:lang w:val="en-US"/>
              </w:rPr>
              <w:t xml:space="preserve">N. </w:t>
            </w:r>
            <w:r w:rsidRPr="00ED5911">
              <w:rPr>
                <w:lang w:val="sr-Cyrl-CS"/>
              </w:rPr>
              <w:t xml:space="preserve">Puac, N. Škoro, </w:t>
            </w:r>
            <w:r>
              <w:rPr>
                <w:lang w:val="en-US"/>
              </w:rPr>
              <w:t>M.</w:t>
            </w:r>
            <w:r>
              <w:rPr>
                <w:lang w:val="sr-Cyrl-CS"/>
              </w:rPr>
              <w:t xml:space="preserve"> Beki</w:t>
            </w:r>
            <w:r w:rsidRPr="00ED5911">
              <w:rPr>
                <w:lang w:val="sr-Cyrl-CS"/>
              </w:rPr>
              <w:t xml:space="preserve">c, </w:t>
            </w:r>
            <w:r>
              <w:rPr>
                <w:lang w:val="en-US"/>
              </w:rPr>
              <w:t xml:space="preserve">Z. </w:t>
            </w:r>
            <w:proofErr w:type="spellStart"/>
            <w:r>
              <w:rPr>
                <w:lang w:val="en-US"/>
              </w:rPr>
              <w:t>Lj</w:t>
            </w:r>
            <w:proofErr w:type="spellEnd"/>
            <w:r>
              <w:rPr>
                <w:lang w:val="en-US"/>
              </w:rPr>
              <w:t xml:space="preserve">. </w:t>
            </w:r>
            <w:r w:rsidRPr="00ED5911">
              <w:rPr>
                <w:lang w:val="sr-Cyrl-CS"/>
              </w:rPr>
              <w:t xml:space="preserve">Petrovic, </w:t>
            </w:r>
            <w:r>
              <w:rPr>
                <w:lang w:val="en-US"/>
              </w:rPr>
              <w:t>M</w:t>
            </w:r>
            <w:r w:rsidRPr="00ED5911">
              <w:rPr>
                <w:lang w:val="sr-Cyrl-CS"/>
              </w:rPr>
              <w:t>. Colic</w:t>
            </w:r>
            <w:r>
              <w:rPr>
                <w:lang w:val="en-US"/>
              </w:rPr>
              <w:t xml:space="preserve">, </w:t>
            </w:r>
            <w:r w:rsidRPr="00ED5911">
              <w:rPr>
                <w:lang w:val="sr-Cyrl-CS"/>
              </w:rPr>
              <w:t>Plasma-Activated Medium</w:t>
            </w:r>
            <w:r>
              <w:rPr>
                <w:lang w:val="en-US"/>
              </w:rPr>
              <w:t xml:space="preserve"> </w:t>
            </w:r>
            <w:r w:rsidRPr="00ED5911">
              <w:rPr>
                <w:lang w:val="sr-Cyrl-CS"/>
              </w:rPr>
              <w:t xml:space="preserve">Potentiates </w:t>
            </w:r>
            <w:r w:rsidRPr="00ED5911">
              <w:rPr>
                <w:lang w:val="sr-Cyrl-CS"/>
              </w:rPr>
              <w:lastRenderedPageBreak/>
              <w:t>the Immunogenicity of</w:t>
            </w:r>
            <w:r>
              <w:rPr>
                <w:lang w:val="en-US"/>
              </w:rPr>
              <w:t xml:space="preserve"> </w:t>
            </w:r>
            <w:r w:rsidRPr="00ED5911">
              <w:rPr>
                <w:lang w:val="sr-Cyrl-CS"/>
              </w:rPr>
              <w:t>Tumor Cell Lysates for Dendritic</w:t>
            </w:r>
            <w:r>
              <w:rPr>
                <w:lang w:val="en-US"/>
              </w:rPr>
              <w:t xml:space="preserve"> </w:t>
            </w:r>
            <w:r>
              <w:rPr>
                <w:lang w:val="sr-Cyrl-CS"/>
              </w:rPr>
              <w:t>Cell-Based Cancer Vaccines,</w:t>
            </w:r>
            <w:r w:rsidRPr="00ED5911">
              <w:rPr>
                <w:lang w:val="sr-Cyrl-CS"/>
              </w:rPr>
              <w:t xml:space="preserve"> Cancers</w:t>
            </w:r>
            <w:r>
              <w:rPr>
                <w:lang w:val="en-US"/>
              </w:rPr>
              <w:t xml:space="preserve"> 13 (</w:t>
            </w:r>
            <w:r w:rsidRPr="00ED5911">
              <w:rPr>
                <w:lang w:val="sr-Cyrl-CS"/>
              </w:rPr>
              <w:t>2021</w:t>
            </w:r>
            <w:r>
              <w:rPr>
                <w:lang w:val="en-US"/>
              </w:rPr>
              <w:t>)</w:t>
            </w:r>
            <w:r w:rsidRPr="00ED5911">
              <w:rPr>
                <w:lang w:val="sr-Cyrl-CS"/>
              </w:rPr>
              <w:t xml:space="preserve"> 1626.</w:t>
            </w:r>
          </w:p>
        </w:tc>
        <w:tc>
          <w:tcPr>
            <w:tcW w:w="489" w:type="pct"/>
            <w:vAlign w:val="center"/>
          </w:tcPr>
          <w:p w:rsidR="007C217F" w:rsidRPr="00A97DE5" w:rsidRDefault="007C217F" w:rsidP="00EB1F8B">
            <w:pPr>
              <w:spacing w:after="60"/>
              <w:rPr>
                <w:lang w:val="en-US"/>
              </w:rPr>
            </w:pPr>
            <w:r w:rsidRPr="00A97DE5">
              <w:rPr>
                <w:lang w:val="en-US"/>
              </w:rPr>
              <w:lastRenderedPageBreak/>
              <w:t>M21</w:t>
            </w:r>
          </w:p>
        </w:tc>
      </w:tr>
      <w:tr w:rsidR="007C217F" w:rsidRPr="00A22864" w:rsidTr="007157F3">
        <w:trPr>
          <w:gridAfter w:val="1"/>
          <w:wAfter w:w="9" w:type="pct"/>
          <w:trHeight w:val="227"/>
          <w:jc w:val="center"/>
        </w:trPr>
        <w:tc>
          <w:tcPr>
            <w:tcW w:w="422" w:type="pct"/>
            <w:vAlign w:val="center"/>
          </w:tcPr>
          <w:p w:rsidR="007C217F" w:rsidRPr="00A97DE5" w:rsidRDefault="007C217F" w:rsidP="00EB1F8B">
            <w:pPr>
              <w:spacing w:after="60"/>
              <w:rPr>
                <w:lang w:val="en-US"/>
              </w:rPr>
            </w:pPr>
            <w:r w:rsidRPr="00A97DE5">
              <w:rPr>
                <w:lang w:val="en-US"/>
              </w:rPr>
              <w:lastRenderedPageBreak/>
              <w:t xml:space="preserve">2. </w:t>
            </w:r>
          </w:p>
        </w:tc>
        <w:tc>
          <w:tcPr>
            <w:tcW w:w="4079" w:type="pct"/>
            <w:gridSpan w:val="10"/>
            <w:vAlign w:val="center"/>
          </w:tcPr>
          <w:p w:rsidR="007C217F" w:rsidRPr="00A97DE5" w:rsidRDefault="007C217F" w:rsidP="00EB1F8B">
            <w:pPr>
              <w:spacing w:after="60"/>
              <w:rPr>
                <w:lang w:val="sr-Cyrl-CS"/>
              </w:rPr>
            </w:pPr>
            <w:r w:rsidRPr="00A97DE5">
              <w:rPr>
                <w:lang w:val="sr-Cyrl-CS"/>
              </w:rPr>
              <w:t>E. Janic Hajnal, M. Vukic, L. Pezo, D. Orcic, N. Puac, N. Škoro, A. Milidrag and D. Šoronja Simovic: Effect of Atmospheric Cold Plasma Treatments on Reduction of Alternaria Toxins Content in Wheat Flour, Toxins 11 (2019) 704 (17pp)</w:t>
            </w:r>
          </w:p>
        </w:tc>
        <w:tc>
          <w:tcPr>
            <w:tcW w:w="489" w:type="pct"/>
            <w:vAlign w:val="center"/>
          </w:tcPr>
          <w:p w:rsidR="007C217F" w:rsidRPr="00A97DE5" w:rsidRDefault="007C217F" w:rsidP="00EB1F8B">
            <w:pPr>
              <w:spacing w:after="60"/>
              <w:rPr>
                <w:lang w:val="en-US"/>
              </w:rPr>
            </w:pPr>
            <w:r w:rsidRPr="00A97DE5">
              <w:rPr>
                <w:lang w:val="en-US"/>
              </w:rPr>
              <w:t>M21</w:t>
            </w:r>
          </w:p>
        </w:tc>
      </w:tr>
      <w:tr w:rsidR="007C217F" w:rsidRPr="00A22864" w:rsidTr="007157F3">
        <w:trPr>
          <w:gridAfter w:val="1"/>
          <w:wAfter w:w="9" w:type="pct"/>
          <w:trHeight w:val="227"/>
          <w:jc w:val="center"/>
        </w:trPr>
        <w:tc>
          <w:tcPr>
            <w:tcW w:w="422" w:type="pct"/>
            <w:vAlign w:val="center"/>
          </w:tcPr>
          <w:p w:rsidR="007C217F" w:rsidRPr="00A97DE5" w:rsidRDefault="007C217F" w:rsidP="00EB1F8B">
            <w:pPr>
              <w:spacing w:after="60"/>
              <w:rPr>
                <w:lang w:val="en-US"/>
              </w:rPr>
            </w:pPr>
            <w:r>
              <w:rPr>
                <w:lang w:val="en-US"/>
              </w:rPr>
              <w:t xml:space="preserve">3. </w:t>
            </w:r>
          </w:p>
        </w:tc>
        <w:tc>
          <w:tcPr>
            <w:tcW w:w="4079" w:type="pct"/>
            <w:gridSpan w:val="10"/>
            <w:vAlign w:val="center"/>
          </w:tcPr>
          <w:p w:rsidR="007C217F" w:rsidRPr="00A97DE5" w:rsidRDefault="007C217F" w:rsidP="00EB1F8B">
            <w:pPr>
              <w:spacing w:after="60"/>
              <w:rPr>
                <w:lang w:val="en-US"/>
              </w:rPr>
            </w:pPr>
            <w:r w:rsidRPr="00A97DE5">
              <w:rPr>
                <w:lang w:val="sr-Cyrl-CS"/>
              </w:rPr>
              <w:t>J Sivoš , D Marić , N Škoro</w:t>
            </w:r>
            <w:r>
              <w:rPr>
                <w:lang w:val="sr-Cyrl-CS"/>
              </w:rPr>
              <w:t xml:space="preserve"> , G Malović and Z Lj Petrović, </w:t>
            </w:r>
            <w:r w:rsidRPr="00A97DE5">
              <w:rPr>
                <w:lang w:val="sr-Cyrl-CS"/>
              </w:rPr>
              <w:t>DC discharge in low-pressure ethanol</w:t>
            </w:r>
            <w:r>
              <w:rPr>
                <w:lang w:val="en-US"/>
              </w:rPr>
              <w:t xml:space="preserve"> </w:t>
            </w:r>
            <w:r w:rsidRPr="00A97DE5">
              <w:rPr>
                <w:lang w:val="sr-Cyrl-CS"/>
              </w:rPr>
              <w:t>vapour</w:t>
            </w:r>
            <w:r>
              <w:rPr>
                <w:lang w:val="en-US"/>
              </w:rPr>
              <w:t xml:space="preserve">, </w:t>
            </w:r>
            <w:r w:rsidRPr="00A97DE5">
              <w:rPr>
                <w:lang w:val="en-US"/>
              </w:rPr>
              <w:t>Plasma Sources Sci. Technol. 28 (2019) 055011 (8pp)</w:t>
            </w:r>
          </w:p>
        </w:tc>
        <w:tc>
          <w:tcPr>
            <w:tcW w:w="489" w:type="pct"/>
            <w:vAlign w:val="center"/>
          </w:tcPr>
          <w:p w:rsidR="007C217F" w:rsidRPr="00A97DE5" w:rsidRDefault="007C217F" w:rsidP="00EB1F8B">
            <w:pPr>
              <w:spacing w:after="60"/>
              <w:rPr>
                <w:lang w:val="en-US"/>
              </w:rPr>
            </w:pPr>
            <w:r w:rsidRPr="00A97DE5">
              <w:rPr>
                <w:lang w:val="en-US"/>
              </w:rPr>
              <w:t>M21</w:t>
            </w:r>
          </w:p>
        </w:tc>
      </w:tr>
      <w:tr w:rsidR="007C217F" w:rsidRPr="00A22864" w:rsidTr="007157F3">
        <w:trPr>
          <w:gridAfter w:val="1"/>
          <w:wAfter w:w="9" w:type="pct"/>
          <w:trHeight w:val="227"/>
          <w:jc w:val="center"/>
        </w:trPr>
        <w:tc>
          <w:tcPr>
            <w:tcW w:w="422" w:type="pct"/>
            <w:vAlign w:val="center"/>
          </w:tcPr>
          <w:p w:rsidR="007C217F" w:rsidRPr="00A97DE5" w:rsidRDefault="007C217F" w:rsidP="00EB1F8B">
            <w:pPr>
              <w:spacing w:after="60"/>
              <w:rPr>
                <w:lang w:val="en-US"/>
              </w:rPr>
            </w:pPr>
            <w:r>
              <w:rPr>
                <w:lang w:val="en-US"/>
              </w:rPr>
              <w:t xml:space="preserve">4. </w:t>
            </w:r>
          </w:p>
        </w:tc>
        <w:tc>
          <w:tcPr>
            <w:tcW w:w="4079" w:type="pct"/>
            <w:gridSpan w:val="10"/>
            <w:vAlign w:val="center"/>
          </w:tcPr>
          <w:p w:rsidR="007C217F" w:rsidRPr="00A97DE5" w:rsidRDefault="007C217F" w:rsidP="00EB1F8B">
            <w:pPr>
              <w:spacing w:after="60"/>
              <w:rPr>
                <w:lang w:val="sr-Cyrl-CS"/>
              </w:rPr>
            </w:pPr>
            <w:r w:rsidRPr="00A97DE5">
              <w:rPr>
                <w:lang w:val="sr-Cyrl-CS"/>
              </w:rPr>
              <w:t>N. Skoro, N. Puac, S. Zivkovic, D. Krstic-Milosevic, U. Cvelbar, G. Malovic, and Z. Lj. Petrovic: Destruction of chemical warfare surrogates using a portable atmospheric pressure plasma jet, Eur. Phys. J. D 72 (2018) 2</w:t>
            </w:r>
          </w:p>
        </w:tc>
        <w:tc>
          <w:tcPr>
            <w:tcW w:w="489" w:type="pct"/>
            <w:vAlign w:val="center"/>
          </w:tcPr>
          <w:p w:rsidR="007C217F" w:rsidRPr="00A97DE5" w:rsidRDefault="007C217F" w:rsidP="00EB1F8B">
            <w:pPr>
              <w:spacing w:after="60"/>
              <w:rPr>
                <w:lang w:val="en-US"/>
              </w:rPr>
            </w:pPr>
            <w:r>
              <w:rPr>
                <w:lang w:val="en-US"/>
              </w:rPr>
              <w:t>M23</w:t>
            </w:r>
          </w:p>
        </w:tc>
      </w:tr>
      <w:tr w:rsidR="007C217F" w:rsidRPr="00A22864" w:rsidTr="007157F3">
        <w:trPr>
          <w:gridAfter w:val="1"/>
          <w:wAfter w:w="9" w:type="pct"/>
          <w:trHeight w:val="227"/>
          <w:jc w:val="center"/>
        </w:trPr>
        <w:tc>
          <w:tcPr>
            <w:tcW w:w="422" w:type="pct"/>
            <w:vAlign w:val="center"/>
          </w:tcPr>
          <w:p w:rsidR="007C217F" w:rsidRPr="00A97DE5" w:rsidRDefault="007C217F" w:rsidP="00EB1F8B">
            <w:pPr>
              <w:spacing w:after="60"/>
              <w:rPr>
                <w:lang w:val="en-US"/>
              </w:rPr>
            </w:pPr>
            <w:r>
              <w:rPr>
                <w:lang w:val="en-US"/>
              </w:rPr>
              <w:t>5.</w:t>
            </w:r>
          </w:p>
        </w:tc>
        <w:tc>
          <w:tcPr>
            <w:tcW w:w="4079" w:type="pct"/>
            <w:gridSpan w:val="10"/>
            <w:vAlign w:val="center"/>
          </w:tcPr>
          <w:p w:rsidR="007C217F" w:rsidRPr="00A97DE5" w:rsidRDefault="007C217F" w:rsidP="00EB1F8B">
            <w:pPr>
              <w:spacing w:after="60"/>
              <w:rPr>
                <w:lang w:val="sr-Cyrl-CS"/>
              </w:rPr>
            </w:pPr>
            <w:r w:rsidRPr="00A97DE5">
              <w:rPr>
                <w:lang w:val="sr-Cyrl-CS"/>
              </w:rPr>
              <w:t>N. Puač, N. Škoro, K. Spasić, S. Živković, M. Milutinović, G. Malović and Z. Lj. Petrović: Activity of catalase enzyme in Paulownia tomentosa seeds during the process of germination after treatments with low pressure plasma and plasma activated water, Plasma Proc. Polym. 15 (2017) 1700082</w:t>
            </w:r>
          </w:p>
        </w:tc>
        <w:tc>
          <w:tcPr>
            <w:tcW w:w="489" w:type="pct"/>
            <w:vAlign w:val="center"/>
          </w:tcPr>
          <w:p w:rsidR="007C217F" w:rsidRPr="00A97DE5" w:rsidRDefault="007C217F" w:rsidP="00EB1F8B">
            <w:pPr>
              <w:spacing w:after="60"/>
              <w:rPr>
                <w:lang w:val="en-US"/>
              </w:rPr>
            </w:pPr>
            <w:r>
              <w:rPr>
                <w:lang w:val="en-US"/>
              </w:rPr>
              <w:t>M21</w:t>
            </w:r>
          </w:p>
        </w:tc>
      </w:tr>
      <w:tr w:rsidR="007C217F" w:rsidRPr="00A22864" w:rsidTr="007157F3">
        <w:trPr>
          <w:gridAfter w:val="1"/>
          <w:wAfter w:w="9" w:type="pct"/>
          <w:trHeight w:val="227"/>
          <w:jc w:val="center"/>
        </w:trPr>
        <w:tc>
          <w:tcPr>
            <w:tcW w:w="422" w:type="pct"/>
            <w:vAlign w:val="center"/>
          </w:tcPr>
          <w:p w:rsidR="007C217F" w:rsidRPr="00A97DE5" w:rsidRDefault="007C217F" w:rsidP="00EB1F8B">
            <w:pPr>
              <w:spacing w:after="60"/>
              <w:rPr>
                <w:lang w:val="en-US"/>
              </w:rPr>
            </w:pPr>
            <w:r>
              <w:rPr>
                <w:lang w:val="en-US"/>
              </w:rPr>
              <w:t>6.</w:t>
            </w:r>
          </w:p>
        </w:tc>
        <w:tc>
          <w:tcPr>
            <w:tcW w:w="4079" w:type="pct"/>
            <w:gridSpan w:val="10"/>
            <w:vAlign w:val="center"/>
          </w:tcPr>
          <w:p w:rsidR="007C217F" w:rsidRPr="00A97DE5" w:rsidRDefault="007C217F" w:rsidP="00EB1F8B">
            <w:pPr>
              <w:spacing w:after="60"/>
              <w:rPr>
                <w:lang w:val="sr-Cyrl-CS"/>
              </w:rPr>
            </w:pPr>
            <w:r w:rsidRPr="00A97DE5">
              <w:rPr>
                <w:lang w:val="sr-Cyrl-CS"/>
              </w:rPr>
              <w:t>A. Zeniou, N. Puač, N. Škoro, N. Selaković, P. Dimitrakellis, E. Gogolides and Z. Lj. Petrović: Electrical and optical characterization of an atmospheric pressure, uniform, large-area processing, dielectric barrier discharge, J. Phys. D: Appl. Phys. 50 (2017) 135204 (10pp)</w:t>
            </w:r>
          </w:p>
        </w:tc>
        <w:tc>
          <w:tcPr>
            <w:tcW w:w="489" w:type="pct"/>
            <w:vAlign w:val="center"/>
          </w:tcPr>
          <w:p w:rsidR="007C217F" w:rsidRPr="00A97DE5" w:rsidRDefault="007C217F" w:rsidP="00EB1F8B">
            <w:pPr>
              <w:spacing w:after="60"/>
              <w:rPr>
                <w:lang w:val="en-US"/>
              </w:rPr>
            </w:pPr>
            <w:r>
              <w:rPr>
                <w:lang w:val="en-US"/>
              </w:rPr>
              <w:t>M22</w:t>
            </w:r>
          </w:p>
        </w:tc>
      </w:tr>
      <w:tr w:rsidR="007C217F" w:rsidRPr="00A22864" w:rsidTr="007157F3">
        <w:trPr>
          <w:gridAfter w:val="1"/>
          <w:wAfter w:w="9" w:type="pct"/>
          <w:trHeight w:val="227"/>
          <w:jc w:val="center"/>
        </w:trPr>
        <w:tc>
          <w:tcPr>
            <w:tcW w:w="422" w:type="pct"/>
            <w:vAlign w:val="center"/>
          </w:tcPr>
          <w:p w:rsidR="007C217F" w:rsidRPr="00A97DE5" w:rsidRDefault="007C217F" w:rsidP="00EB1F8B">
            <w:pPr>
              <w:spacing w:after="60"/>
              <w:rPr>
                <w:lang w:val="en-US"/>
              </w:rPr>
            </w:pPr>
            <w:r>
              <w:rPr>
                <w:lang w:val="en-US"/>
              </w:rPr>
              <w:t>7.</w:t>
            </w:r>
          </w:p>
        </w:tc>
        <w:tc>
          <w:tcPr>
            <w:tcW w:w="4079" w:type="pct"/>
            <w:gridSpan w:val="10"/>
            <w:vAlign w:val="center"/>
          </w:tcPr>
          <w:p w:rsidR="007C217F" w:rsidRPr="00251604" w:rsidRDefault="007C217F" w:rsidP="00EB1F8B">
            <w:pPr>
              <w:spacing w:after="60"/>
              <w:rPr>
                <w:lang w:val="en-US"/>
              </w:rPr>
            </w:pPr>
            <w:r w:rsidRPr="00251604">
              <w:rPr>
                <w:lang w:val="sr-Cyrl-CS"/>
              </w:rPr>
              <w:t>N. Škoro, N. Puač, S. Lazović, U. Cvelbar, G. Kokkoris and E. Gogolides: Characterization and global modelling of low-pressure hydrogen-based RF plasmas suitable for surface cleaning processes, J. Phys. D: Appl. Phys. 46 (2013) 475206</w:t>
            </w:r>
            <w:r>
              <w:rPr>
                <w:lang w:val="en-US"/>
              </w:rPr>
              <w:t>.</w:t>
            </w:r>
          </w:p>
        </w:tc>
        <w:tc>
          <w:tcPr>
            <w:tcW w:w="489" w:type="pct"/>
            <w:vAlign w:val="center"/>
          </w:tcPr>
          <w:p w:rsidR="007C217F" w:rsidRPr="00251604" w:rsidRDefault="007C217F" w:rsidP="00EB1F8B">
            <w:pPr>
              <w:spacing w:after="60"/>
              <w:rPr>
                <w:lang w:val="en-US"/>
              </w:rPr>
            </w:pPr>
            <w:r>
              <w:rPr>
                <w:lang w:val="en-US"/>
              </w:rPr>
              <w:t>M21</w:t>
            </w:r>
          </w:p>
        </w:tc>
      </w:tr>
      <w:tr w:rsidR="007C217F" w:rsidRPr="00A22864" w:rsidTr="007157F3">
        <w:trPr>
          <w:gridAfter w:val="1"/>
          <w:wAfter w:w="9" w:type="pct"/>
          <w:trHeight w:val="227"/>
          <w:jc w:val="center"/>
        </w:trPr>
        <w:tc>
          <w:tcPr>
            <w:tcW w:w="422" w:type="pct"/>
            <w:vAlign w:val="center"/>
          </w:tcPr>
          <w:p w:rsidR="007C217F" w:rsidRPr="00A97DE5" w:rsidRDefault="007C217F" w:rsidP="00EB1F8B">
            <w:pPr>
              <w:spacing w:after="60"/>
              <w:rPr>
                <w:lang w:val="sr-Cyrl-CS"/>
              </w:rPr>
            </w:pPr>
            <w:r>
              <w:rPr>
                <w:lang w:val="sr-Cyrl-CS"/>
              </w:rPr>
              <w:t>8.</w:t>
            </w:r>
          </w:p>
        </w:tc>
        <w:tc>
          <w:tcPr>
            <w:tcW w:w="4079" w:type="pct"/>
            <w:gridSpan w:val="10"/>
            <w:vAlign w:val="center"/>
          </w:tcPr>
          <w:p w:rsidR="007C217F" w:rsidRPr="00CF1DED" w:rsidRDefault="007C217F" w:rsidP="00EB1F8B">
            <w:pPr>
              <w:spacing w:after="60"/>
              <w:rPr>
                <w:lang w:val="en-US"/>
              </w:rPr>
            </w:pPr>
            <w:r w:rsidRPr="00CF1DED">
              <w:rPr>
                <w:lang w:val="sr-Cyrl-CS"/>
              </w:rPr>
              <w:t>N. Skoro</w:t>
            </w:r>
            <w:r>
              <w:rPr>
                <w:lang w:val="sr-Cyrl-CS"/>
              </w:rPr>
              <w:t>,</w:t>
            </w:r>
            <w:r w:rsidRPr="00CF1DED">
              <w:rPr>
                <w:lang w:val="sr-Cyrl-CS"/>
              </w:rPr>
              <w:t xml:space="preserve"> D. Maric, G. Malovi</w:t>
            </w:r>
            <w:r>
              <w:rPr>
                <w:lang w:val="sr-Cyrl-CS"/>
              </w:rPr>
              <w:t>c,</w:t>
            </w:r>
            <w:r w:rsidRPr="00CF1DED">
              <w:rPr>
                <w:lang w:val="sr-Cyrl-CS"/>
              </w:rPr>
              <w:t>W. G. Graham,</w:t>
            </w:r>
            <w:r>
              <w:rPr>
                <w:lang w:val="sr-Cyrl-CS"/>
              </w:rPr>
              <w:t xml:space="preserve"> and Z. Lj. Petrovi</w:t>
            </w:r>
            <w:r>
              <w:rPr>
                <w:lang w:val="en-US"/>
              </w:rPr>
              <w:t xml:space="preserve">c, </w:t>
            </w:r>
            <w:r w:rsidRPr="00CF1DED">
              <w:rPr>
                <w:lang w:val="en-US"/>
              </w:rPr>
              <w:t>Electrical Breakdown in Water Vapor</w:t>
            </w:r>
            <w:r>
              <w:rPr>
                <w:lang w:val="en-US"/>
              </w:rPr>
              <w:t xml:space="preserve">, </w:t>
            </w:r>
            <w:r w:rsidRPr="00CF1DED">
              <w:rPr>
                <w:lang w:val="en-US"/>
              </w:rPr>
              <w:t>P</w:t>
            </w:r>
            <w:r>
              <w:rPr>
                <w:lang w:val="en-US"/>
              </w:rPr>
              <w:t xml:space="preserve">hys. </w:t>
            </w:r>
            <w:r w:rsidRPr="00CF1DED">
              <w:rPr>
                <w:lang w:val="en-US"/>
              </w:rPr>
              <w:t>R</w:t>
            </w:r>
            <w:r>
              <w:rPr>
                <w:lang w:val="en-US"/>
              </w:rPr>
              <w:t>ev.</w:t>
            </w:r>
            <w:r w:rsidRPr="00CF1DED">
              <w:rPr>
                <w:lang w:val="en-US"/>
              </w:rPr>
              <w:t xml:space="preserve"> E 84</w:t>
            </w:r>
            <w:r>
              <w:rPr>
                <w:lang w:val="en-US"/>
              </w:rPr>
              <w:t xml:space="preserve"> (2011)</w:t>
            </w:r>
            <w:r w:rsidRPr="00CF1DED">
              <w:rPr>
                <w:lang w:val="en-US"/>
              </w:rPr>
              <w:t xml:space="preserve"> 055401(R)</w:t>
            </w:r>
          </w:p>
        </w:tc>
        <w:tc>
          <w:tcPr>
            <w:tcW w:w="489" w:type="pct"/>
            <w:vAlign w:val="center"/>
          </w:tcPr>
          <w:p w:rsidR="007C217F" w:rsidRPr="00CF1DED" w:rsidRDefault="007C217F" w:rsidP="00EB1F8B">
            <w:pPr>
              <w:spacing w:after="60"/>
              <w:rPr>
                <w:lang w:val="en-US"/>
              </w:rPr>
            </w:pPr>
            <w:r>
              <w:rPr>
                <w:lang w:val="en-US"/>
              </w:rPr>
              <w:t>M21</w:t>
            </w:r>
          </w:p>
        </w:tc>
      </w:tr>
      <w:tr w:rsidR="007C217F" w:rsidRPr="00C2517C" w:rsidTr="007C217F">
        <w:trPr>
          <w:trHeight w:val="227"/>
          <w:jc w:val="center"/>
        </w:trPr>
        <w:tc>
          <w:tcPr>
            <w:tcW w:w="5000" w:type="pct"/>
            <w:gridSpan w:val="13"/>
            <w:vAlign w:val="center"/>
          </w:tcPr>
          <w:p w:rsidR="007C217F" w:rsidRPr="00C2517C" w:rsidRDefault="007C217F" w:rsidP="007C217F">
            <w:pPr>
              <w:spacing w:after="60"/>
              <w:rPr>
                <w:b/>
                <w:sz w:val="22"/>
                <w:szCs w:val="22"/>
                <w:lang w:val="en-US"/>
              </w:rPr>
            </w:pPr>
            <w:r w:rsidRPr="00C2517C">
              <w:rPr>
                <w:b/>
                <w:sz w:val="22"/>
                <w:szCs w:val="22"/>
                <w:lang w:val="en-US"/>
              </w:rPr>
              <w:t>Cumulative data of scientific activity of the teacher</w:t>
            </w:r>
          </w:p>
        </w:tc>
      </w:tr>
      <w:tr w:rsidR="007C217F" w:rsidRPr="00C2517C" w:rsidTr="007157F3">
        <w:trPr>
          <w:trHeight w:val="227"/>
          <w:jc w:val="center"/>
        </w:trPr>
        <w:tc>
          <w:tcPr>
            <w:tcW w:w="2489" w:type="pct"/>
            <w:gridSpan w:val="6"/>
          </w:tcPr>
          <w:p w:rsidR="007C217F" w:rsidRPr="00C2517C" w:rsidRDefault="007C217F" w:rsidP="007C217F">
            <w:pPr>
              <w:rPr>
                <w:sz w:val="22"/>
                <w:szCs w:val="22"/>
                <w:lang w:val="en-US"/>
              </w:rPr>
            </w:pPr>
            <w:r w:rsidRPr="00C2517C">
              <w:rPr>
                <w:sz w:val="22"/>
                <w:szCs w:val="22"/>
                <w:lang w:val="en-US"/>
              </w:rPr>
              <w:t>Total number of citations, without self citations</w:t>
            </w:r>
          </w:p>
        </w:tc>
        <w:tc>
          <w:tcPr>
            <w:tcW w:w="2511" w:type="pct"/>
            <w:gridSpan w:val="7"/>
            <w:vAlign w:val="center"/>
          </w:tcPr>
          <w:p w:rsidR="007C217F" w:rsidRPr="00C2517C" w:rsidRDefault="007C217F" w:rsidP="007C217F">
            <w:pPr>
              <w:spacing w:after="60"/>
              <w:rPr>
                <w:b/>
                <w:sz w:val="22"/>
                <w:szCs w:val="22"/>
                <w:lang w:val="en-US"/>
              </w:rPr>
            </w:pPr>
            <w:r>
              <w:rPr>
                <w:b/>
                <w:sz w:val="22"/>
                <w:szCs w:val="22"/>
                <w:lang w:val="en-US"/>
              </w:rPr>
              <w:t>252</w:t>
            </w:r>
          </w:p>
        </w:tc>
      </w:tr>
      <w:tr w:rsidR="007C217F" w:rsidRPr="00C2517C" w:rsidTr="007157F3">
        <w:trPr>
          <w:trHeight w:val="227"/>
          <w:jc w:val="center"/>
        </w:trPr>
        <w:tc>
          <w:tcPr>
            <w:tcW w:w="2489" w:type="pct"/>
            <w:gridSpan w:val="6"/>
          </w:tcPr>
          <w:p w:rsidR="007C217F" w:rsidRPr="00C2517C" w:rsidRDefault="007C217F" w:rsidP="007C217F">
            <w:pPr>
              <w:rPr>
                <w:sz w:val="22"/>
                <w:szCs w:val="22"/>
                <w:lang w:val="en-US"/>
              </w:rPr>
            </w:pPr>
            <w:r w:rsidRPr="00C2517C">
              <w:rPr>
                <w:sz w:val="22"/>
                <w:szCs w:val="22"/>
                <w:lang w:val="en-US"/>
              </w:rPr>
              <w:t>Total number of papers on the SCI (or SSCI) list</w:t>
            </w:r>
          </w:p>
        </w:tc>
        <w:tc>
          <w:tcPr>
            <w:tcW w:w="2511" w:type="pct"/>
            <w:gridSpan w:val="7"/>
            <w:vAlign w:val="center"/>
          </w:tcPr>
          <w:p w:rsidR="007C217F" w:rsidRPr="00C2517C" w:rsidRDefault="007C217F" w:rsidP="007C217F">
            <w:pPr>
              <w:spacing w:after="60"/>
              <w:rPr>
                <w:b/>
                <w:sz w:val="22"/>
                <w:szCs w:val="22"/>
                <w:lang w:val="en-US"/>
              </w:rPr>
            </w:pPr>
            <w:r>
              <w:rPr>
                <w:b/>
                <w:sz w:val="22"/>
                <w:szCs w:val="22"/>
                <w:lang w:val="en-US"/>
              </w:rPr>
              <w:t>26</w:t>
            </w:r>
          </w:p>
        </w:tc>
      </w:tr>
      <w:tr w:rsidR="007C217F" w:rsidRPr="00C2517C" w:rsidTr="007157F3">
        <w:trPr>
          <w:trHeight w:val="227"/>
          <w:jc w:val="center"/>
        </w:trPr>
        <w:tc>
          <w:tcPr>
            <w:tcW w:w="2489" w:type="pct"/>
            <w:gridSpan w:val="6"/>
          </w:tcPr>
          <w:p w:rsidR="007C217F" w:rsidRPr="00C2517C" w:rsidRDefault="007C217F" w:rsidP="007C217F">
            <w:pPr>
              <w:rPr>
                <w:sz w:val="22"/>
                <w:szCs w:val="22"/>
                <w:lang w:val="en-US"/>
              </w:rPr>
            </w:pPr>
            <w:r w:rsidRPr="00C2517C">
              <w:rPr>
                <w:sz w:val="22"/>
                <w:szCs w:val="22"/>
                <w:lang w:val="en-US"/>
              </w:rPr>
              <w:t>Current participation in projects</w:t>
            </w:r>
          </w:p>
        </w:tc>
        <w:tc>
          <w:tcPr>
            <w:tcW w:w="999" w:type="pct"/>
            <w:gridSpan w:val="3"/>
            <w:vAlign w:val="center"/>
          </w:tcPr>
          <w:p w:rsidR="007C217F" w:rsidRPr="00C2517C" w:rsidRDefault="007C217F" w:rsidP="007C217F">
            <w:pPr>
              <w:spacing w:after="60"/>
              <w:rPr>
                <w:b/>
                <w:sz w:val="22"/>
                <w:szCs w:val="22"/>
                <w:lang w:val="en-US"/>
              </w:rPr>
            </w:pPr>
            <w:r w:rsidRPr="00C2517C">
              <w:rPr>
                <w:sz w:val="22"/>
                <w:szCs w:val="22"/>
                <w:lang w:val="en-US"/>
              </w:rPr>
              <w:t xml:space="preserve">Domestic </w:t>
            </w:r>
          </w:p>
        </w:tc>
        <w:tc>
          <w:tcPr>
            <w:tcW w:w="1512" w:type="pct"/>
            <w:gridSpan w:val="4"/>
            <w:vAlign w:val="center"/>
          </w:tcPr>
          <w:p w:rsidR="007C217F" w:rsidRPr="00C2517C" w:rsidRDefault="007C217F" w:rsidP="007C217F">
            <w:pPr>
              <w:spacing w:after="60"/>
              <w:rPr>
                <w:b/>
                <w:sz w:val="22"/>
                <w:szCs w:val="22"/>
                <w:lang w:val="en-US"/>
              </w:rPr>
            </w:pPr>
            <w:r>
              <w:rPr>
                <w:sz w:val="22"/>
                <w:szCs w:val="22"/>
                <w:lang w:val="en-US"/>
              </w:rPr>
              <w:t>I</w:t>
            </w:r>
            <w:r w:rsidRPr="00C2517C">
              <w:rPr>
                <w:sz w:val="22"/>
                <w:szCs w:val="22"/>
                <w:lang w:val="en-US"/>
              </w:rPr>
              <w:t>nternational</w:t>
            </w:r>
          </w:p>
        </w:tc>
      </w:tr>
      <w:tr w:rsidR="007C217F" w:rsidRPr="00C2517C" w:rsidTr="007157F3">
        <w:trPr>
          <w:trHeight w:val="227"/>
          <w:jc w:val="center"/>
        </w:trPr>
        <w:tc>
          <w:tcPr>
            <w:tcW w:w="2489" w:type="pct"/>
            <w:gridSpan w:val="6"/>
          </w:tcPr>
          <w:p w:rsidR="007C217F" w:rsidRPr="00C2517C" w:rsidRDefault="007C217F" w:rsidP="007C217F">
            <w:pPr>
              <w:rPr>
                <w:sz w:val="22"/>
                <w:szCs w:val="22"/>
                <w:lang w:val="en-US"/>
              </w:rPr>
            </w:pPr>
          </w:p>
        </w:tc>
        <w:tc>
          <w:tcPr>
            <w:tcW w:w="999" w:type="pct"/>
            <w:gridSpan w:val="3"/>
            <w:vAlign w:val="center"/>
          </w:tcPr>
          <w:p w:rsidR="007C217F" w:rsidRPr="00C2517C" w:rsidRDefault="008C2363" w:rsidP="007C217F">
            <w:pPr>
              <w:spacing w:after="60"/>
              <w:rPr>
                <w:sz w:val="22"/>
                <w:szCs w:val="22"/>
                <w:lang w:val="en-US"/>
              </w:rPr>
            </w:pPr>
            <w:r>
              <w:rPr>
                <w:sz w:val="22"/>
                <w:szCs w:val="22"/>
                <w:lang w:val="en-US"/>
              </w:rPr>
              <w:t>bilateral</w:t>
            </w:r>
            <w:r w:rsidR="007C217F">
              <w:rPr>
                <w:sz w:val="22"/>
                <w:szCs w:val="22"/>
                <w:lang w:val="en-US"/>
              </w:rPr>
              <w:t xml:space="preserve"> projects with Slovenia, Italy and Bulgaria</w:t>
            </w:r>
          </w:p>
        </w:tc>
        <w:tc>
          <w:tcPr>
            <w:tcW w:w="1512" w:type="pct"/>
            <w:gridSpan w:val="4"/>
            <w:vAlign w:val="center"/>
          </w:tcPr>
          <w:p w:rsidR="007C217F" w:rsidRPr="00C2517C" w:rsidRDefault="007C217F" w:rsidP="007C217F">
            <w:pPr>
              <w:spacing w:after="60"/>
              <w:rPr>
                <w:sz w:val="22"/>
                <w:szCs w:val="22"/>
                <w:lang w:val="en-US"/>
              </w:rPr>
            </w:pPr>
            <w:r>
              <w:rPr>
                <w:lang w:val="en-US"/>
              </w:rPr>
              <w:t xml:space="preserve">H2020 MSCA ITN </w:t>
            </w:r>
            <w:proofErr w:type="spellStart"/>
            <w:r>
              <w:rPr>
                <w:lang w:val="en-US"/>
              </w:rPr>
              <w:t>Nowelties</w:t>
            </w:r>
            <w:proofErr w:type="spellEnd"/>
            <w:r>
              <w:rPr>
                <w:lang w:val="en-US"/>
              </w:rPr>
              <w:t xml:space="preserve"> 812880</w:t>
            </w:r>
          </w:p>
        </w:tc>
      </w:tr>
      <w:tr w:rsidR="007157F3" w:rsidRPr="00C2517C" w:rsidTr="007157F3">
        <w:trPr>
          <w:trHeight w:val="227"/>
          <w:jc w:val="center"/>
        </w:trPr>
        <w:tc>
          <w:tcPr>
            <w:tcW w:w="2489" w:type="pct"/>
            <w:gridSpan w:val="6"/>
          </w:tcPr>
          <w:p w:rsidR="007157F3" w:rsidRPr="00C2517C" w:rsidRDefault="007157F3" w:rsidP="007C217F">
            <w:pPr>
              <w:rPr>
                <w:sz w:val="22"/>
                <w:szCs w:val="22"/>
                <w:lang w:val="en-US"/>
              </w:rPr>
            </w:pPr>
            <w:r w:rsidRPr="00C2517C">
              <w:rPr>
                <w:sz w:val="22"/>
                <w:szCs w:val="22"/>
                <w:lang w:val="en-US"/>
              </w:rPr>
              <w:t xml:space="preserve">Specialization </w:t>
            </w:r>
          </w:p>
        </w:tc>
        <w:tc>
          <w:tcPr>
            <w:tcW w:w="2511" w:type="pct"/>
            <w:gridSpan w:val="7"/>
            <w:vAlign w:val="center"/>
          </w:tcPr>
          <w:p w:rsidR="007157F3" w:rsidRPr="000B0507" w:rsidRDefault="007157F3" w:rsidP="007157F3">
            <w:pPr>
              <w:spacing w:after="60"/>
              <w:rPr>
                <w:lang w:val="sr-Cyrl-CS"/>
              </w:rPr>
            </w:pPr>
            <w:r w:rsidRPr="000B0507">
              <w:rPr>
                <w:lang w:val="sr-Cyrl-CS"/>
              </w:rPr>
              <w:t xml:space="preserve">- </w:t>
            </w:r>
            <w:r>
              <w:rPr>
                <w:lang w:val="sr-Latn-RS"/>
              </w:rPr>
              <w:t>external project at</w:t>
            </w:r>
            <w:r>
              <w:rPr>
                <w:lang w:val="sr-Cyrl-RS"/>
              </w:rPr>
              <w:t xml:space="preserve"> </w:t>
            </w:r>
            <w:r w:rsidRPr="000B0507">
              <w:rPr>
                <w:lang w:val="sr-Cyrl-CS"/>
              </w:rPr>
              <w:t xml:space="preserve">SOLEIL synchrotron, </w:t>
            </w:r>
            <w:r>
              <w:rPr>
                <w:lang w:val="sr-Latn-RS"/>
              </w:rPr>
              <w:t>France</w:t>
            </w:r>
            <w:r>
              <w:rPr>
                <w:lang w:val="sr-Cyrl-CS"/>
              </w:rPr>
              <w:t xml:space="preserve"> (2014)</w:t>
            </w:r>
          </w:p>
          <w:p w:rsidR="007157F3" w:rsidRPr="00C2517C" w:rsidRDefault="007157F3" w:rsidP="007157F3">
            <w:pPr>
              <w:spacing w:after="60"/>
              <w:rPr>
                <w:b/>
                <w:sz w:val="22"/>
                <w:szCs w:val="22"/>
                <w:lang w:val="en-US"/>
              </w:rPr>
            </w:pPr>
            <w:r w:rsidRPr="000B0507">
              <w:rPr>
                <w:lang w:val="sr-Cyrl-CS"/>
              </w:rPr>
              <w:t>- MSCA-ITN</w:t>
            </w:r>
            <w:r>
              <w:rPr>
                <w:lang w:val="sr-Cyrl-CS"/>
              </w:rPr>
              <w:t xml:space="preserve"> </w:t>
            </w:r>
            <w:r>
              <w:rPr>
                <w:lang w:val="sr-Latn-RS"/>
              </w:rPr>
              <w:t>grant at</w:t>
            </w:r>
            <w:r>
              <w:rPr>
                <w:lang w:val="sr-Cyrl-CS"/>
              </w:rPr>
              <w:t xml:space="preserve"> </w:t>
            </w:r>
            <w:r w:rsidRPr="000B0507">
              <w:rPr>
                <w:lang w:val="sr-Cyrl-CS"/>
              </w:rPr>
              <w:t>Institute for Microelectronics, NCSR Demokritos, Athens, Greece (</w:t>
            </w:r>
            <w:r>
              <w:rPr>
                <w:lang w:val="sr-Cyrl-CS"/>
              </w:rPr>
              <w:t>2011-2012</w:t>
            </w:r>
            <w:r w:rsidRPr="000B0507">
              <w:rPr>
                <w:lang w:val="sr-Cyrl-CS"/>
              </w:rPr>
              <w:t>)</w:t>
            </w:r>
          </w:p>
        </w:tc>
      </w:tr>
      <w:tr w:rsidR="007C217F" w:rsidRPr="00C2517C" w:rsidTr="007157F3">
        <w:trPr>
          <w:trHeight w:val="227"/>
          <w:jc w:val="center"/>
        </w:trPr>
        <w:tc>
          <w:tcPr>
            <w:tcW w:w="2489" w:type="pct"/>
            <w:gridSpan w:val="6"/>
          </w:tcPr>
          <w:p w:rsidR="007C217F" w:rsidRPr="00C2517C" w:rsidRDefault="007C217F" w:rsidP="007C217F">
            <w:pPr>
              <w:rPr>
                <w:lang w:val="en-US"/>
              </w:rPr>
            </w:pPr>
            <w:r w:rsidRPr="00C2517C">
              <w:rPr>
                <w:lang w:val="en-US"/>
              </w:rPr>
              <w:t>Other information you consider to be important</w:t>
            </w:r>
          </w:p>
        </w:tc>
        <w:tc>
          <w:tcPr>
            <w:tcW w:w="2511" w:type="pct"/>
            <w:gridSpan w:val="7"/>
            <w:vAlign w:val="center"/>
          </w:tcPr>
          <w:p w:rsidR="007157F3" w:rsidRDefault="007157F3" w:rsidP="007157F3">
            <w:pPr>
              <w:spacing w:after="60"/>
              <w:rPr>
                <w:lang w:val="sr-Cyrl-CS"/>
              </w:rPr>
            </w:pPr>
            <w:r w:rsidRPr="000B0507">
              <w:rPr>
                <w:lang w:val="sr-Cyrl-CS"/>
              </w:rPr>
              <w:t>Hirsch index: 10</w:t>
            </w:r>
          </w:p>
          <w:p w:rsidR="007C217F" w:rsidRPr="00C2517C" w:rsidRDefault="007157F3" w:rsidP="007157F3">
            <w:pPr>
              <w:spacing w:after="60"/>
              <w:rPr>
                <w:b/>
                <w:sz w:val="22"/>
                <w:szCs w:val="22"/>
                <w:lang w:val="en-US"/>
              </w:rPr>
            </w:pPr>
            <w:r w:rsidRPr="000B0507">
              <w:rPr>
                <w:lang w:val="sr-Cyrl-CS"/>
              </w:rPr>
              <w:t>ORCID: https://orcid.org/0000-0002-0254-8008</w:t>
            </w:r>
          </w:p>
        </w:tc>
      </w:tr>
    </w:tbl>
    <w:p w:rsidR="00F67B95" w:rsidRDefault="00F67B95" w:rsidP="008C2363">
      <w:bookmarkStart w:id="0" w:name="_GoBack"/>
      <w:bookmarkEnd w:id="0"/>
    </w:p>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2"/>
  </w:compat>
  <w:rsids>
    <w:rsidRoot w:val="007C3CB8"/>
    <w:rsid w:val="000B0507"/>
    <w:rsid w:val="000D5D18"/>
    <w:rsid w:val="00251604"/>
    <w:rsid w:val="006E267B"/>
    <w:rsid w:val="007157F3"/>
    <w:rsid w:val="007C217F"/>
    <w:rsid w:val="007C3CB8"/>
    <w:rsid w:val="008C2363"/>
    <w:rsid w:val="00A97DE5"/>
    <w:rsid w:val="00AD5AAF"/>
    <w:rsid w:val="00CF1DED"/>
    <w:rsid w:val="00ED5911"/>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FF5690-B86C-47EC-991D-43E3E3598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1237</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NSko</cp:lastModifiedBy>
  <cp:revision>3</cp:revision>
  <dcterms:created xsi:type="dcterms:W3CDTF">2021-05-04T08:56:00Z</dcterms:created>
  <dcterms:modified xsi:type="dcterms:W3CDTF">2021-05-04T09:01:00Z</dcterms:modified>
</cp:coreProperties>
</file>